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D7" w:rsidRDefault="00C24E50" w:rsidP="00C24E50">
      <w:pPr>
        <w:pStyle w:val="a4"/>
        <w:jc w:val="right"/>
        <w:rPr>
          <w:szCs w:val="24"/>
        </w:rPr>
      </w:pPr>
      <w:r>
        <w:rPr>
          <w:szCs w:val="24"/>
        </w:rPr>
        <w:t xml:space="preserve">Утверждено приказом </w:t>
      </w:r>
      <w:r w:rsidR="00DC65D7">
        <w:rPr>
          <w:szCs w:val="24"/>
        </w:rPr>
        <w:t>директора</w:t>
      </w:r>
    </w:p>
    <w:p w:rsidR="00C24E50" w:rsidRDefault="00DC65D7" w:rsidP="00C24E50">
      <w:pPr>
        <w:pStyle w:val="a4"/>
        <w:jc w:val="right"/>
        <w:rPr>
          <w:b w:val="0"/>
          <w:sz w:val="28"/>
          <w:szCs w:val="28"/>
        </w:rPr>
      </w:pPr>
      <w:r>
        <w:rPr>
          <w:szCs w:val="24"/>
        </w:rPr>
        <w:t>Муниципального автономного учреждения «Торгово-оздоровительный комплекс города Твери»</w:t>
      </w:r>
      <w:r w:rsidR="00C24E50">
        <w:rPr>
          <w:szCs w:val="24"/>
        </w:rPr>
        <w:t xml:space="preserve"> от </w:t>
      </w:r>
      <w:r w:rsidR="00875CD6">
        <w:rPr>
          <w:szCs w:val="24"/>
        </w:rPr>
        <w:t xml:space="preserve">31.10.2025 г. </w:t>
      </w:r>
      <w:r>
        <w:rPr>
          <w:szCs w:val="24"/>
        </w:rPr>
        <w:t xml:space="preserve">№ </w:t>
      </w:r>
      <w:r w:rsidR="00875CD6">
        <w:rPr>
          <w:szCs w:val="24"/>
        </w:rPr>
        <w:t>23</w:t>
      </w:r>
      <w:bookmarkStart w:id="0" w:name="_GoBack"/>
      <w:bookmarkEnd w:id="0"/>
      <w:r>
        <w:rPr>
          <w:szCs w:val="24"/>
        </w:rPr>
        <w:t>-о/д</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DC65D7">
      <w:pPr>
        <w:widowControl w:val="0"/>
        <w:jc w:val="center"/>
        <w:rPr>
          <w:rFonts w:cs="Times New Roman"/>
        </w:rPr>
      </w:pPr>
      <w:r w:rsidRPr="00F55B92">
        <w:rPr>
          <w:rFonts w:cs="Times New Roman"/>
          <w:b/>
          <w:caps/>
          <w:szCs w:val="24"/>
        </w:rPr>
        <w:t xml:space="preserve">  </w:t>
      </w:r>
      <w:r w:rsidR="00DC65D7">
        <w:rPr>
          <w:rFonts w:cs="Times New Roman"/>
          <w:b/>
          <w:caps/>
        </w:rPr>
        <w:t>МУНИЦИПАЛЬНОЕ АВТОНОМНОЕ УЧРЕЖДЕНИЕ «ТОРГОВО-ОЗДОРОВИТЕЛЬНЫЙ КОМПЛЕКС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на право заключения договор</w:t>
      </w:r>
      <w:r w:rsidR="00DC65D7">
        <w:rPr>
          <w:rFonts w:cs="Times New Roman"/>
          <w:b/>
          <w:sz w:val="28"/>
          <w:szCs w:val="28"/>
        </w:rPr>
        <w:t xml:space="preserve">а аренды </w:t>
      </w:r>
      <w:r w:rsidR="00CE0D2E">
        <w:rPr>
          <w:rFonts w:cs="Times New Roman"/>
          <w:b/>
          <w:sz w:val="28"/>
          <w:szCs w:val="28"/>
        </w:rPr>
        <w:t xml:space="preserve">муниципального </w:t>
      </w:r>
      <w:r w:rsidR="00DC65D7">
        <w:rPr>
          <w:rFonts w:cs="Times New Roman"/>
          <w:b/>
          <w:sz w:val="28"/>
          <w:szCs w:val="28"/>
        </w:rPr>
        <w:t>недвижимого имущества</w:t>
      </w:r>
      <w:r w:rsidRPr="00F55B92">
        <w:rPr>
          <w:rFonts w:cs="Times New Roman"/>
          <w:b/>
          <w:sz w:val="28"/>
          <w:szCs w:val="28"/>
        </w:rPr>
        <w:t xml:space="preserve">, назначенном на </w:t>
      </w:r>
      <w:r w:rsidR="0008748D">
        <w:rPr>
          <w:rFonts w:cs="Times New Roman"/>
          <w:b/>
          <w:sz w:val="28"/>
          <w:szCs w:val="28"/>
        </w:rPr>
        <w:t>2</w:t>
      </w:r>
      <w:r w:rsidR="00FF5957">
        <w:rPr>
          <w:rFonts w:cs="Times New Roman"/>
          <w:b/>
          <w:sz w:val="28"/>
          <w:szCs w:val="28"/>
        </w:rPr>
        <w:t>5</w:t>
      </w:r>
      <w:r w:rsidR="00981402" w:rsidRPr="00B64193">
        <w:rPr>
          <w:rFonts w:cs="Times New Roman"/>
          <w:b/>
          <w:sz w:val="28"/>
          <w:szCs w:val="28"/>
        </w:rPr>
        <w:t>.</w:t>
      </w:r>
      <w:r w:rsidR="00FF5957">
        <w:rPr>
          <w:rFonts w:cs="Times New Roman"/>
          <w:b/>
          <w:sz w:val="28"/>
          <w:szCs w:val="28"/>
        </w:rPr>
        <w:t>11</w:t>
      </w:r>
      <w:r w:rsidR="007C3C83" w:rsidRPr="00B64193">
        <w:rPr>
          <w:rFonts w:cs="Times New Roman"/>
          <w:b/>
          <w:sz w:val="28"/>
          <w:szCs w:val="28"/>
        </w:rPr>
        <w:t>.</w:t>
      </w:r>
      <w:r w:rsidRPr="00B64193">
        <w:rPr>
          <w:rFonts w:cs="Times New Roman"/>
          <w:b/>
          <w:sz w:val="28"/>
          <w:szCs w:val="28"/>
        </w:rPr>
        <w:t>20</w:t>
      </w:r>
      <w:r w:rsidR="00E30450" w:rsidRPr="00B64193">
        <w:rPr>
          <w:rFonts w:cs="Times New Roman"/>
          <w:b/>
          <w:sz w:val="28"/>
          <w:szCs w:val="28"/>
        </w:rPr>
        <w:t>2</w:t>
      </w:r>
      <w:r w:rsidR="00195EDF">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DC65D7">
        <w:rPr>
          <w:rFonts w:cs="Times New Roman"/>
          <w:b/>
          <w:szCs w:val="24"/>
        </w:rPr>
        <w:t>2</w:t>
      </w:r>
      <w:r w:rsidR="00195EDF">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rPr>
            </w:pPr>
            <w:r w:rsidRPr="00F55B92">
              <w:rPr>
                <w:rFonts w:cs="Times New Roman"/>
                <w:szCs w:val="24"/>
              </w:rPr>
              <w:t xml:space="preserve">Раздел </w:t>
            </w:r>
            <w:r w:rsidRPr="00F55B92">
              <w:rPr>
                <w:rFonts w:cs="Times New Roman"/>
                <w:szCs w:val="24"/>
                <w:lang w:val="en-US"/>
              </w:rPr>
              <w:t>I</w:t>
            </w:r>
          </w:p>
        </w:tc>
        <w:tc>
          <w:tcPr>
            <w:tcW w:w="7796" w:type="dxa"/>
            <w:hideMark/>
          </w:tcPr>
          <w:p w:rsidR="00C75070" w:rsidRPr="00F55B92" w:rsidRDefault="00C75070" w:rsidP="000E4764">
            <w:pPr>
              <w:widowControl w:val="0"/>
              <w:rPr>
                <w:rFonts w:cs="Times New Roman"/>
                <w:szCs w:val="24"/>
              </w:rPr>
            </w:pPr>
            <w:r w:rsidRPr="00F55B92">
              <w:rPr>
                <w:rFonts w:cs="Times New Roman"/>
                <w:szCs w:val="24"/>
              </w:rPr>
              <w:t xml:space="preserve">Общие положения                </w:t>
            </w:r>
          </w:p>
        </w:tc>
        <w:tc>
          <w:tcPr>
            <w:tcW w:w="992" w:type="dxa"/>
          </w:tcPr>
          <w:p w:rsidR="00C75070" w:rsidRPr="00B64193" w:rsidRDefault="006C28DA" w:rsidP="00652AB3">
            <w:pPr>
              <w:widowControl w:val="0"/>
              <w:jc w:val="center"/>
              <w:rPr>
                <w:rFonts w:cs="Times New Roman"/>
                <w:szCs w:val="24"/>
              </w:rPr>
            </w:pPr>
            <w:r w:rsidRPr="00F55B92">
              <w:rPr>
                <w:rFonts w:cs="Times New Roman"/>
                <w:szCs w:val="24"/>
              </w:rPr>
              <w:t>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rPr>
            </w:pPr>
            <w:r w:rsidRPr="00F55B92">
              <w:rPr>
                <w:rFonts w:cs="Times New Roman"/>
                <w:szCs w:val="24"/>
              </w:rPr>
              <w:t xml:space="preserve">Раздел </w:t>
            </w:r>
            <w:r w:rsidRPr="00F55B92">
              <w:rPr>
                <w:rFonts w:cs="Times New Roman"/>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BC0586" w:rsidP="00663530">
            <w:pPr>
              <w:widowControl w:val="0"/>
              <w:jc w:val="center"/>
              <w:rPr>
                <w:rFonts w:cs="Times New Roman"/>
                <w:szCs w:val="24"/>
              </w:rPr>
            </w:pPr>
            <w:r>
              <w:rPr>
                <w:rFonts w:cs="Times New Roman"/>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III</w:t>
            </w:r>
          </w:p>
        </w:tc>
        <w:tc>
          <w:tcPr>
            <w:tcW w:w="7796" w:type="dxa"/>
            <w:hideMark/>
          </w:tcPr>
          <w:p w:rsidR="00C75070" w:rsidRPr="00F55B92" w:rsidRDefault="00F6450E" w:rsidP="00583104">
            <w:pPr>
              <w:widowControl w:val="0"/>
              <w:rPr>
                <w:rFonts w:cs="Times New Roman"/>
                <w:szCs w:val="24"/>
              </w:rPr>
            </w:pPr>
            <w:r w:rsidRPr="00F55B92">
              <w:rPr>
                <w:rFonts w:cs="Times New Roman"/>
                <w:spacing w:val="1"/>
                <w:szCs w:val="24"/>
              </w:rPr>
              <w:t>Требования к участникам аукциона</w:t>
            </w:r>
          </w:p>
        </w:tc>
        <w:tc>
          <w:tcPr>
            <w:tcW w:w="992" w:type="dxa"/>
          </w:tcPr>
          <w:p w:rsidR="00C75070" w:rsidRPr="00F55B92" w:rsidRDefault="00BC0586" w:rsidP="00B41AC9">
            <w:pPr>
              <w:widowControl w:val="0"/>
              <w:jc w:val="center"/>
              <w:rPr>
                <w:rFonts w:cs="Times New Roman"/>
                <w:szCs w:val="24"/>
              </w:rPr>
            </w:pPr>
            <w:r>
              <w:rPr>
                <w:rFonts w:cs="Times New Roman"/>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IV</w:t>
            </w:r>
          </w:p>
        </w:tc>
        <w:tc>
          <w:tcPr>
            <w:tcW w:w="7796" w:type="dxa"/>
            <w:hideMark/>
          </w:tcPr>
          <w:p w:rsidR="0028002E" w:rsidRPr="00F55B92" w:rsidRDefault="00F6450E" w:rsidP="0046512E">
            <w:pPr>
              <w:widowControl w:val="0"/>
              <w:rPr>
                <w:rFonts w:cs="Times New Roman"/>
                <w:szCs w:val="24"/>
              </w:rPr>
            </w:pPr>
            <w:r w:rsidRPr="00F55B92">
              <w:rPr>
                <w:rFonts w:cs="Times New Roman"/>
                <w:szCs w:val="24"/>
              </w:rPr>
              <w:t>Содержание, состав и форма заявки на участие в аукционе</w:t>
            </w:r>
          </w:p>
        </w:tc>
        <w:tc>
          <w:tcPr>
            <w:tcW w:w="992" w:type="dxa"/>
          </w:tcPr>
          <w:p w:rsidR="00C75070" w:rsidRPr="00F55B92" w:rsidRDefault="00BC0586" w:rsidP="00652AB3">
            <w:pPr>
              <w:widowControl w:val="0"/>
              <w:jc w:val="center"/>
              <w:rPr>
                <w:rFonts w:cs="Times New Roman"/>
                <w:szCs w:val="24"/>
              </w:rPr>
            </w:pPr>
            <w:r>
              <w:rPr>
                <w:rFonts w:cs="Times New Roman"/>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V</w:t>
            </w:r>
          </w:p>
        </w:tc>
        <w:tc>
          <w:tcPr>
            <w:tcW w:w="7796" w:type="dxa"/>
            <w:hideMark/>
          </w:tcPr>
          <w:p w:rsidR="006E7BEA" w:rsidRPr="00F55B92" w:rsidRDefault="00F6450E" w:rsidP="00417720">
            <w:pPr>
              <w:widowControl w:val="0"/>
              <w:rPr>
                <w:rFonts w:cs="Times New Roman"/>
                <w:szCs w:val="24"/>
              </w:rPr>
            </w:pPr>
            <w:r w:rsidRPr="00F55B92">
              <w:rPr>
                <w:rFonts w:cs="Times New Roman"/>
                <w:szCs w:val="24"/>
              </w:rPr>
              <w:t>Требование о внесении задатка, размер задатка</w:t>
            </w:r>
          </w:p>
        </w:tc>
        <w:tc>
          <w:tcPr>
            <w:tcW w:w="992" w:type="dxa"/>
          </w:tcPr>
          <w:p w:rsidR="00C75070" w:rsidRPr="00F55B92" w:rsidRDefault="005A3076" w:rsidP="004542A2">
            <w:pPr>
              <w:widowControl w:val="0"/>
              <w:jc w:val="center"/>
              <w:rPr>
                <w:rFonts w:cs="Times New Roman"/>
                <w:szCs w:val="24"/>
              </w:rPr>
            </w:pPr>
            <w:r>
              <w:rPr>
                <w:rFonts w:cs="Times New Roman"/>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VI</w:t>
            </w:r>
          </w:p>
        </w:tc>
        <w:tc>
          <w:tcPr>
            <w:tcW w:w="7796" w:type="dxa"/>
            <w:hideMark/>
          </w:tcPr>
          <w:p w:rsidR="006E7BEA" w:rsidRPr="00F55B92" w:rsidRDefault="00F6450E" w:rsidP="00417720">
            <w:pPr>
              <w:widowControl w:val="0"/>
              <w:rPr>
                <w:rFonts w:cs="Times New Roman"/>
                <w:szCs w:val="24"/>
              </w:rPr>
            </w:pPr>
            <w:r w:rsidRPr="00F55B92">
              <w:rPr>
                <w:rFonts w:cs="Times New Roman"/>
                <w:szCs w:val="24"/>
              </w:rPr>
              <w:t>Порядок, место, дата начала и окончания срока подачи заявок на участие в аукционе</w:t>
            </w:r>
          </w:p>
        </w:tc>
        <w:tc>
          <w:tcPr>
            <w:tcW w:w="992" w:type="dxa"/>
          </w:tcPr>
          <w:p w:rsidR="00C75070" w:rsidRPr="00F55B92" w:rsidRDefault="00BC0586" w:rsidP="00C638F6">
            <w:pPr>
              <w:widowControl w:val="0"/>
              <w:jc w:val="center"/>
              <w:rPr>
                <w:rFonts w:cs="Times New Roman"/>
                <w:szCs w:val="24"/>
              </w:rPr>
            </w:pPr>
            <w:r>
              <w:rPr>
                <w:rFonts w:cs="Times New Roman"/>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rPr>
            </w:pPr>
            <w:r w:rsidRPr="00F55B92">
              <w:rPr>
                <w:rFonts w:cs="Times New Roman"/>
                <w:szCs w:val="24"/>
              </w:rPr>
              <w:t xml:space="preserve">Раздел </w:t>
            </w:r>
            <w:r w:rsidRPr="00F55B92">
              <w:rPr>
                <w:rFonts w:cs="Times New Roman"/>
                <w:szCs w:val="24"/>
                <w:lang w:val="en-US"/>
              </w:rPr>
              <w:t>VII</w:t>
            </w:r>
          </w:p>
        </w:tc>
        <w:tc>
          <w:tcPr>
            <w:tcW w:w="7796" w:type="dxa"/>
            <w:hideMark/>
          </w:tcPr>
          <w:p w:rsidR="00C75070" w:rsidRPr="00F55B92" w:rsidRDefault="00F6450E" w:rsidP="00583104">
            <w:pPr>
              <w:widowControl w:val="0"/>
              <w:rPr>
                <w:rFonts w:cs="Times New Roman"/>
                <w:szCs w:val="24"/>
              </w:rPr>
            </w:pPr>
            <w:r w:rsidRPr="00F55B92">
              <w:rPr>
                <w:rFonts w:cs="Times New Roman"/>
                <w:szCs w:val="24"/>
              </w:rPr>
              <w:t>Порядок и срок отзыва заявок на участие в аукционе</w:t>
            </w:r>
          </w:p>
        </w:tc>
        <w:tc>
          <w:tcPr>
            <w:tcW w:w="992" w:type="dxa"/>
          </w:tcPr>
          <w:p w:rsidR="00C75070" w:rsidRPr="00F55B92" w:rsidRDefault="00A02D04" w:rsidP="006C28DA">
            <w:pPr>
              <w:widowControl w:val="0"/>
              <w:jc w:val="center"/>
              <w:rPr>
                <w:rFonts w:cs="Times New Roman"/>
                <w:szCs w:val="24"/>
              </w:rPr>
            </w:pPr>
            <w:r>
              <w:rPr>
                <w:rFonts w:cs="Times New Roman"/>
                <w:szCs w:val="24"/>
              </w:rPr>
              <w:t>6</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VIII</w:t>
            </w:r>
          </w:p>
        </w:tc>
        <w:tc>
          <w:tcPr>
            <w:tcW w:w="7796" w:type="dxa"/>
            <w:hideMark/>
          </w:tcPr>
          <w:p w:rsidR="00F6450E" w:rsidRPr="00F55B92" w:rsidRDefault="00F6450E" w:rsidP="00831EB0">
            <w:pPr>
              <w:widowControl w:val="0"/>
              <w:rPr>
                <w:rFonts w:cs="Times New Roman"/>
                <w:szCs w:val="24"/>
              </w:rPr>
            </w:pPr>
            <w:r w:rsidRPr="00F55B92">
              <w:rPr>
                <w:rFonts w:cs="Times New Roman"/>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Cs w:val="24"/>
              </w:rPr>
            </w:pPr>
            <w:r w:rsidRPr="00F55B92">
              <w:rPr>
                <w:rFonts w:cs="Times New Roman"/>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IX</w:t>
            </w:r>
          </w:p>
        </w:tc>
        <w:tc>
          <w:tcPr>
            <w:tcW w:w="7796" w:type="dxa"/>
            <w:hideMark/>
          </w:tcPr>
          <w:p w:rsidR="00F6450E" w:rsidRPr="00F55B92" w:rsidRDefault="00F6450E" w:rsidP="00831EB0">
            <w:pPr>
              <w:widowControl w:val="0"/>
              <w:rPr>
                <w:rFonts w:cs="Times New Roman"/>
                <w:szCs w:val="24"/>
              </w:rPr>
            </w:pPr>
            <w:r w:rsidRPr="00F55B92">
              <w:rPr>
                <w:rFonts w:cs="Times New Roman"/>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Cs w:val="24"/>
              </w:rPr>
            </w:pPr>
            <w:r w:rsidRPr="00F55B92">
              <w:rPr>
                <w:rFonts w:cs="Times New Roman"/>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X</w:t>
            </w:r>
          </w:p>
        </w:tc>
        <w:tc>
          <w:tcPr>
            <w:tcW w:w="7796" w:type="dxa"/>
            <w:hideMark/>
          </w:tcPr>
          <w:p w:rsidR="006E7BEA" w:rsidRPr="00F55B92" w:rsidRDefault="00F6450E" w:rsidP="00417720">
            <w:pPr>
              <w:widowControl w:val="0"/>
              <w:rPr>
                <w:rFonts w:cs="Times New Roman"/>
                <w:szCs w:val="24"/>
              </w:rPr>
            </w:pPr>
            <w:r w:rsidRPr="00F55B92">
              <w:rPr>
                <w:rFonts w:cs="Times New Roman"/>
                <w:szCs w:val="24"/>
              </w:rPr>
              <w:t>Место, дата и время начала рассмотрения заявок на участие в аукционе</w:t>
            </w:r>
          </w:p>
        </w:tc>
        <w:tc>
          <w:tcPr>
            <w:tcW w:w="992" w:type="dxa"/>
          </w:tcPr>
          <w:p w:rsidR="00C75070" w:rsidRPr="00BC0586" w:rsidRDefault="00BC0586" w:rsidP="00652AB3">
            <w:pPr>
              <w:widowControl w:val="0"/>
              <w:jc w:val="center"/>
              <w:rPr>
                <w:rFonts w:cs="Times New Roman"/>
                <w:szCs w:val="24"/>
              </w:rPr>
            </w:pPr>
            <w:r>
              <w:rPr>
                <w:rFonts w:cs="Times New Roman"/>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XI</w:t>
            </w:r>
          </w:p>
        </w:tc>
        <w:tc>
          <w:tcPr>
            <w:tcW w:w="7796" w:type="dxa"/>
            <w:hideMark/>
          </w:tcPr>
          <w:p w:rsidR="0028002E" w:rsidRPr="00F55B92" w:rsidRDefault="0089394D" w:rsidP="000E4764">
            <w:pPr>
              <w:widowControl w:val="0"/>
              <w:rPr>
                <w:rFonts w:cs="Times New Roman"/>
                <w:szCs w:val="24"/>
              </w:rPr>
            </w:pPr>
            <w:r w:rsidRPr="00F55B92">
              <w:rPr>
                <w:rFonts w:cs="Times New Roman"/>
                <w:szCs w:val="24"/>
              </w:rPr>
              <w:t>Место, дата и время проведения аукциона</w:t>
            </w:r>
          </w:p>
        </w:tc>
        <w:tc>
          <w:tcPr>
            <w:tcW w:w="992" w:type="dxa"/>
          </w:tcPr>
          <w:p w:rsidR="00C75070" w:rsidRPr="00F55B92" w:rsidRDefault="00BC0586" w:rsidP="00652AB3">
            <w:pPr>
              <w:widowControl w:val="0"/>
              <w:jc w:val="center"/>
              <w:rPr>
                <w:rFonts w:cs="Times New Roman"/>
                <w:szCs w:val="24"/>
              </w:rPr>
            </w:pPr>
            <w:r>
              <w:rPr>
                <w:rFonts w:cs="Times New Roman"/>
                <w:szCs w:val="24"/>
              </w:rPr>
              <w:t>8</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XII</w:t>
            </w:r>
          </w:p>
        </w:tc>
        <w:tc>
          <w:tcPr>
            <w:tcW w:w="7796" w:type="dxa"/>
            <w:hideMark/>
          </w:tcPr>
          <w:p w:rsidR="0028002E" w:rsidRPr="00F55B92" w:rsidRDefault="0089394D" w:rsidP="0046512E">
            <w:pPr>
              <w:widowControl w:val="0"/>
              <w:rPr>
                <w:rFonts w:cs="Times New Roman"/>
                <w:szCs w:val="24"/>
              </w:rPr>
            </w:pPr>
            <w:r w:rsidRPr="00F55B92">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F55B92" w:rsidRDefault="00BC0586" w:rsidP="00652AB3">
            <w:pPr>
              <w:widowControl w:val="0"/>
              <w:jc w:val="center"/>
              <w:rPr>
                <w:rFonts w:cs="Times New Roman"/>
                <w:szCs w:val="24"/>
              </w:rPr>
            </w:pPr>
            <w:r>
              <w:rPr>
                <w:rFonts w:cs="Times New Roman"/>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XIII</w:t>
            </w:r>
          </w:p>
        </w:tc>
        <w:tc>
          <w:tcPr>
            <w:tcW w:w="7796" w:type="dxa"/>
            <w:hideMark/>
          </w:tcPr>
          <w:p w:rsidR="006E7BEA" w:rsidRPr="00F55B92" w:rsidRDefault="0089394D" w:rsidP="00417720">
            <w:pPr>
              <w:widowControl w:val="0"/>
              <w:rPr>
                <w:rFonts w:cs="Times New Roman"/>
                <w:szCs w:val="24"/>
              </w:rPr>
            </w:pPr>
            <w:r w:rsidRPr="00F55B92">
              <w:rPr>
                <w:rFonts w:cs="Times New Roman"/>
                <w:szCs w:val="24"/>
              </w:rPr>
              <w:t>Форма, сроки и порядок оплаты по договору аренды</w:t>
            </w:r>
          </w:p>
        </w:tc>
        <w:tc>
          <w:tcPr>
            <w:tcW w:w="992" w:type="dxa"/>
          </w:tcPr>
          <w:p w:rsidR="00C75070" w:rsidRPr="00F55B92" w:rsidRDefault="0089394D" w:rsidP="00A02D04">
            <w:pPr>
              <w:widowControl w:val="0"/>
              <w:jc w:val="center"/>
              <w:rPr>
                <w:rFonts w:cs="Times New Roman"/>
                <w:szCs w:val="24"/>
              </w:rPr>
            </w:pPr>
            <w:r>
              <w:rPr>
                <w:rFonts w:cs="Times New Roman"/>
                <w:szCs w:val="24"/>
              </w:rPr>
              <w:t>1</w:t>
            </w:r>
            <w:r w:rsidR="00A02D04">
              <w:rPr>
                <w:rFonts w:cs="Times New Roman"/>
                <w:szCs w:val="24"/>
              </w:rPr>
              <w:t>0</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Cs w:val="24"/>
                <w:lang w:val="en-US"/>
              </w:rPr>
            </w:pPr>
            <w:r w:rsidRPr="00F55B92">
              <w:rPr>
                <w:rFonts w:cs="Times New Roman"/>
                <w:szCs w:val="24"/>
              </w:rPr>
              <w:t xml:space="preserve">Раздел </w:t>
            </w:r>
            <w:r w:rsidRPr="00F55B92">
              <w:rPr>
                <w:rFonts w:cs="Times New Roman"/>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Cs w:val="24"/>
              </w:rPr>
            </w:pPr>
            <w:r w:rsidRPr="00F55B92">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BC0586">
            <w:pPr>
              <w:widowControl w:val="0"/>
              <w:jc w:val="center"/>
              <w:rPr>
                <w:rFonts w:cs="Times New Roman"/>
                <w:szCs w:val="24"/>
              </w:rPr>
            </w:pPr>
            <w:r w:rsidRPr="00F55B92">
              <w:rPr>
                <w:rFonts w:cs="Times New Roman"/>
                <w:szCs w:val="24"/>
              </w:rPr>
              <w:t>1</w:t>
            </w:r>
            <w:r w:rsidR="00BC0586">
              <w:rPr>
                <w:rFonts w:cs="Times New Roman"/>
                <w:szCs w:val="24"/>
              </w:rPr>
              <w:t>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rPr>
            </w:pPr>
            <w:r w:rsidRPr="00F55B92">
              <w:rPr>
                <w:rFonts w:cs="Times New Roman"/>
                <w:szCs w:val="24"/>
              </w:rPr>
              <w:t>Приложение 1</w:t>
            </w:r>
          </w:p>
        </w:tc>
        <w:tc>
          <w:tcPr>
            <w:tcW w:w="7796" w:type="dxa"/>
            <w:hideMark/>
          </w:tcPr>
          <w:p w:rsidR="0028002E" w:rsidRPr="00F55B92" w:rsidRDefault="00C75070" w:rsidP="0046512E">
            <w:pPr>
              <w:widowControl w:val="0"/>
              <w:shd w:val="clear" w:color="auto" w:fill="FFFFFF"/>
              <w:rPr>
                <w:rFonts w:cs="Times New Roman"/>
                <w:szCs w:val="24"/>
              </w:rPr>
            </w:pPr>
            <w:r w:rsidRPr="00F55B92">
              <w:rPr>
                <w:rFonts w:cs="Times New Roman"/>
                <w:szCs w:val="24"/>
              </w:rPr>
              <w:t>Форма заявки для участия в аукционе юридического лица</w:t>
            </w:r>
          </w:p>
        </w:tc>
        <w:tc>
          <w:tcPr>
            <w:tcW w:w="992" w:type="dxa"/>
          </w:tcPr>
          <w:p w:rsidR="00C75070" w:rsidRPr="00F55B92" w:rsidRDefault="009F391D" w:rsidP="00BC0586">
            <w:pPr>
              <w:widowControl w:val="0"/>
              <w:jc w:val="center"/>
              <w:rPr>
                <w:rFonts w:cs="Times New Roman"/>
                <w:szCs w:val="24"/>
              </w:rPr>
            </w:pPr>
            <w:r w:rsidRPr="00F55B92">
              <w:rPr>
                <w:rFonts w:cs="Times New Roman"/>
                <w:szCs w:val="24"/>
              </w:rPr>
              <w:t>1</w:t>
            </w:r>
            <w:r w:rsidR="00BC0586">
              <w:rPr>
                <w:rFonts w:cs="Times New Roman"/>
                <w:szCs w:val="24"/>
              </w:rPr>
              <w:t>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Cs w:val="24"/>
              </w:rPr>
            </w:pPr>
            <w:r w:rsidRPr="00F55B92">
              <w:rPr>
                <w:rFonts w:cs="Times New Roman"/>
                <w:szCs w:val="24"/>
              </w:rPr>
              <w:t>Приложение 2</w:t>
            </w:r>
          </w:p>
        </w:tc>
        <w:tc>
          <w:tcPr>
            <w:tcW w:w="7796" w:type="dxa"/>
            <w:hideMark/>
          </w:tcPr>
          <w:p w:rsidR="00C75070" w:rsidRPr="00F55B92" w:rsidRDefault="00C75070" w:rsidP="00CE0D2E">
            <w:pPr>
              <w:widowControl w:val="0"/>
              <w:shd w:val="clear" w:color="auto" w:fill="FFFFFF"/>
              <w:rPr>
                <w:rFonts w:cs="Times New Roman"/>
                <w:szCs w:val="24"/>
              </w:rPr>
            </w:pPr>
            <w:r w:rsidRPr="00F55B92">
              <w:rPr>
                <w:rFonts w:cs="Times New Roman"/>
                <w:szCs w:val="24"/>
              </w:rPr>
              <w:t xml:space="preserve">Форма заявки для участия в аукционе </w:t>
            </w:r>
            <w:r w:rsidR="00CE0D2E">
              <w:rPr>
                <w:rFonts w:cs="Times New Roman"/>
                <w:szCs w:val="24"/>
              </w:rPr>
              <w:t>физических лиц (в том числе  индивидуальных</w:t>
            </w:r>
            <w:r w:rsidRPr="00F55B92">
              <w:rPr>
                <w:rFonts w:cs="Times New Roman"/>
                <w:szCs w:val="24"/>
              </w:rPr>
              <w:t xml:space="preserve"> </w:t>
            </w:r>
            <w:r w:rsidR="00DA3158" w:rsidRPr="00F55B92">
              <w:rPr>
                <w:rFonts w:cs="Times New Roman"/>
                <w:szCs w:val="24"/>
              </w:rPr>
              <w:t>п</w:t>
            </w:r>
            <w:r w:rsidRPr="00F55B92">
              <w:rPr>
                <w:rFonts w:cs="Times New Roman"/>
                <w:szCs w:val="24"/>
              </w:rPr>
              <w:t>редпринимател</w:t>
            </w:r>
            <w:r w:rsidR="00CE0D2E">
              <w:rPr>
                <w:rFonts w:cs="Times New Roman"/>
                <w:szCs w:val="24"/>
              </w:rPr>
              <w:t>ей)</w:t>
            </w:r>
          </w:p>
        </w:tc>
        <w:tc>
          <w:tcPr>
            <w:tcW w:w="992" w:type="dxa"/>
          </w:tcPr>
          <w:p w:rsidR="00C75070" w:rsidRPr="00F55B92" w:rsidRDefault="00FD229B" w:rsidP="00BC0586">
            <w:pPr>
              <w:widowControl w:val="0"/>
              <w:jc w:val="center"/>
              <w:rPr>
                <w:rFonts w:cs="Times New Roman"/>
                <w:szCs w:val="24"/>
              </w:rPr>
            </w:pPr>
            <w:r w:rsidRPr="00F55B92">
              <w:rPr>
                <w:rFonts w:cs="Times New Roman"/>
                <w:szCs w:val="24"/>
              </w:rPr>
              <w:t>1</w:t>
            </w:r>
            <w:r w:rsidR="00BC0586">
              <w:rPr>
                <w:rFonts w:cs="Times New Roman"/>
                <w:szCs w:val="24"/>
              </w:rPr>
              <w:t>3</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CE0D2E" w:rsidP="00CE0D2E">
            <w:pPr>
              <w:widowControl w:val="0"/>
              <w:shd w:val="clear" w:color="auto" w:fill="FFFFFF"/>
              <w:rPr>
                <w:rFonts w:cs="Times New Roman"/>
                <w:szCs w:val="24"/>
              </w:rPr>
            </w:pPr>
            <w:r>
              <w:rPr>
                <w:rFonts w:cs="Times New Roman"/>
                <w:szCs w:val="24"/>
              </w:rPr>
              <w:t>П</w:t>
            </w:r>
            <w:r w:rsidR="00DC65D7">
              <w:rPr>
                <w:rFonts w:cs="Times New Roman"/>
                <w:szCs w:val="24"/>
              </w:rPr>
              <w:t>риказ о предоставлении прав по договору аренды третьим лицам</w:t>
            </w:r>
          </w:p>
        </w:tc>
        <w:tc>
          <w:tcPr>
            <w:tcW w:w="992" w:type="dxa"/>
          </w:tcPr>
          <w:p w:rsidR="006D0F63" w:rsidRPr="00F55B92" w:rsidRDefault="00056F59" w:rsidP="00BC0586">
            <w:pPr>
              <w:widowControl w:val="0"/>
              <w:jc w:val="center"/>
              <w:rPr>
                <w:rFonts w:cs="Times New Roman"/>
                <w:szCs w:val="24"/>
              </w:rPr>
            </w:pPr>
            <w:r>
              <w:rPr>
                <w:rFonts w:cs="Times New Roman"/>
                <w:szCs w:val="24"/>
              </w:rPr>
              <w:t>1</w:t>
            </w:r>
            <w:r w:rsidR="00BC0586">
              <w:rPr>
                <w:rFonts w:cs="Times New Roman"/>
                <w:szCs w:val="24"/>
              </w:rPr>
              <w:t>4</w:t>
            </w:r>
          </w:p>
        </w:tc>
      </w:tr>
      <w:tr w:rsidR="00DC65D7" w:rsidRPr="00F55B92" w:rsidTr="00541AF1">
        <w:trPr>
          <w:trHeight w:val="20"/>
        </w:trPr>
        <w:tc>
          <w:tcPr>
            <w:tcW w:w="1844" w:type="dxa"/>
          </w:tcPr>
          <w:p w:rsidR="00DC65D7" w:rsidRPr="00F55B92" w:rsidRDefault="00BC0586" w:rsidP="0089394D">
            <w:pPr>
              <w:widowControl w:val="0"/>
              <w:jc w:val="both"/>
              <w:rPr>
                <w:rFonts w:cs="Times New Roman"/>
                <w:szCs w:val="24"/>
              </w:rPr>
            </w:pPr>
            <w:r>
              <w:rPr>
                <w:rFonts w:cs="Times New Roman"/>
                <w:szCs w:val="24"/>
              </w:rPr>
              <w:t>Приложение 4</w:t>
            </w:r>
          </w:p>
        </w:tc>
        <w:tc>
          <w:tcPr>
            <w:tcW w:w="7796" w:type="dxa"/>
          </w:tcPr>
          <w:p w:rsidR="00DC65D7" w:rsidRPr="00F55B92" w:rsidRDefault="00BC0586" w:rsidP="0055443F">
            <w:pPr>
              <w:widowControl w:val="0"/>
              <w:shd w:val="clear" w:color="auto" w:fill="FFFFFF"/>
              <w:rPr>
                <w:rFonts w:cs="Times New Roman"/>
                <w:szCs w:val="24"/>
              </w:rPr>
            </w:pPr>
            <w:r>
              <w:rPr>
                <w:rFonts w:cs="Times New Roman"/>
                <w:szCs w:val="24"/>
              </w:rPr>
              <w:t>Проект договора аренды</w:t>
            </w:r>
          </w:p>
        </w:tc>
        <w:tc>
          <w:tcPr>
            <w:tcW w:w="992" w:type="dxa"/>
          </w:tcPr>
          <w:p w:rsidR="00DC65D7" w:rsidRDefault="00BC0586" w:rsidP="0089394D">
            <w:pPr>
              <w:widowControl w:val="0"/>
              <w:jc w:val="center"/>
              <w:rPr>
                <w:rFonts w:cs="Times New Roman"/>
                <w:szCs w:val="24"/>
              </w:rPr>
            </w:pPr>
            <w:r>
              <w:rPr>
                <w:rFonts w:cs="Times New Roman"/>
                <w:szCs w:val="24"/>
              </w:rPr>
              <w:t>15</w:t>
            </w:r>
          </w:p>
        </w:tc>
      </w:tr>
    </w:tbl>
    <w:p w:rsidR="004E5D85" w:rsidRPr="00F55B92" w:rsidRDefault="0008398B" w:rsidP="00182EB7">
      <w:pPr>
        <w:spacing w:after="200" w:line="276" w:lineRule="auto"/>
        <w:jc w:val="center"/>
        <w:rPr>
          <w:rFonts w:cs="Times New Roman"/>
          <w:b/>
          <w:szCs w:val="24"/>
        </w:rPr>
      </w:pPr>
      <w:bookmarkStart w:id="1" w:name="_Toc210730084"/>
      <w:bookmarkStart w:id="2" w:name="_Toc210730090"/>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C461A1" w:rsidP="004E5D85">
      <w:pPr>
        <w:widowControl w:val="0"/>
        <w:ind w:firstLine="720"/>
        <w:jc w:val="both"/>
        <w:rPr>
          <w:rFonts w:cs="Times New Roman"/>
          <w:szCs w:val="24"/>
        </w:rPr>
      </w:pPr>
      <w:r>
        <w:rPr>
          <w:rFonts w:cs="Times New Roman"/>
          <w:szCs w:val="24"/>
        </w:rPr>
        <w:t>Муниципальное автономное учреждение «Торгово-оздоровительный комплекс г. Твери»</w:t>
      </w:r>
      <w:r w:rsidR="004E5D85" w:rsidRPr="00F55B92">
        <w:rPr>
          <w:rFonts w:cs="Times New Roman"/>
          <w:szCs w:val="24"/>
        </w:rPr>
        <w:t xml:space="preserve">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004E5D85" w:rsidRPr="00F55B92">
        <w:rPr>
          <w:rFonts w:cs="Times New Roman"/>
          <w:szCs w:val="24"/>
        </w:rPr>
        <w:t>на право заключения договор</w:t>
      </w:r>
      <w:r w:rsidR="00CE0D2E">
        <w:rPr>
          <w:rFonts w:cs="Times New Roman"/>
          <w:szCs w:val="24"/>
        </w:rPr>
        <w:t xml:space="preserve">а </w:t>
      </w:r>
      <w:r w:rsidR="004E5D85" w:rsidRPr="00F55B92">
        <w:rPr>
          <w:rFonts w:cs="Times New Roman"/>
          <w:szCs w:val="24"/>
        </w:rPr>
        <w:t xml:space="preserve">аренды </w:t>
      </w:r>
      <w:r w:rsidR="00CE0D2E">
        <w:rPr>
          <w:rFonts w:cs="Times New Roman"/>
          <w:szCs w:val="24"/>
        </w:rPr>
        <w:t>муниципального недвижимого имущества</w:t>
      </w:r>
      <w:r w:rsidR="004E5D85" w:rsidRPr="00F55B92">
        <w:rPr>
          <w:rFonts w:cs="Times New Roman"/>
          <w:szCs w:val="24"/>
        </w:rPr>
        <w:t xml:space="preserve">.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FF5957">
        <w:rPr>
          <w:sz w:val="24"/>
          <w:szCs w:val="24"/>
        </w:rPr>
        <w:t>25</w:t>
      </w:r>
      <w:r w:rsidR="00385959" w:rsidRPr="00B64193">
        <w:rPr>
          <w:sz w:val="24"/>
          <w:szCs w:val="24"/>
        </w:rPr>
        <w:t>.</w:t>
      </w:r>
      <w:r w:rsidR="00FF5957">
        <w:rPr>
          <w:sz w:val="24"/>
          <w:szCs w:val="24"/>
        </w:rPr>
        <w:t>11.</w:t>
      </w:r>
      <w:r w:rsidR="00385959" w:rsidRPr="00B64193">
        <w:rPr>
          <w:sz w:val="24"/>
          <w:szCs w:val="24"/>
        </w:rPr>
        <w:t>202</w:t>
      </w:r>
      <w:r w:rsidR="00195EDF">
        <w:rPr>
          <w:sz w:val="24"/>
          <w:szCs w:val="24"/>
        </w:rPr>
        <w:t>5</w:t>
      </w:r>
      <w:r w:rsidR="00385959" w:rsidRPr="007A69DC">
        <w:rPr>
          <w:sz w:val="24"/>
          <w:szCs w:val="24"/>
        </w:rPr>
        <w:t xml:space="preserve"> в 1</w:t>
      </w:r>
      <w:r w:rsidR="00B64193">
        <w:rPr>
          <w:sz w:val="24"/>
          <w:szCs w:val="24"/>
        </w:rPr>
        <w:t>1</w:t>
      </w:r>
      <w:r w:rsidR="00385959" w:rsidRPr="007A69DC">
        <w:rPr>
          <w:sz w:val="24"/>
          <w:szCs w:val="24"/>
        </w:rPr>
        <w:t xml:space="preserve">-00. </w:t>
      </w:r>
    </w:p>
    <w:p w:rsidR="006574B3" w:rsidRPr="006574B3" w:rsidRDefault="00056F59" w:rsidP="007C007A">
      <w:pPr>
        <w:pStyle w:val="af1"/>
        <w:jc w:val="both"/>
      </w:pPr>
      <w:r>
        <w:t xml:space="preserve">       </w:t>
      </w:r>
      <w:r w:rsidR="004E5D85" w:rsidRPr="00F55B92">
        <w:t xml:space="preserve">Организатор аукциона – </w:t>
      </w:r>
      <w:r w:rsidR="00AB7469">
        <w:t>муниципальное автономное учреждение «Торгово-оздоровительный комплекс города Твери».</w:t>
      </w:r>
      <w:r w:rsidR="001E5F4E" w:rsidRPr="00F55B92">
        <w:t xml:space="preserve"> </w:t>
      </w:r>
      <w:r w:rsidR="004E5D85" w:rsidRPr="00F55B92">
        <w:t>Место нахождения и почтовый адрес организатора аукциона: 170</w:t>
      </w:r>
      <w:r w:rsidR="00AB7469">
        <w:t>003</w:t>
      </w:r>
      <w:r w:rsidR="004E5D85" w:rsidRPr="00F55B92">
        <w:t>, г.</w:t>
      </w:r>
      <w:r w:rsidR="00D202E6" w:rsidRPr="00F55B92">
        <w:t xml:space="preserve"> </w:t>
      </w:r>
      <w:r w:rsidR="004E5D85" w:rsidRPr="00F55B92">
        <w:t xml:space="preserve">Тверь, </w:t>
      </w:r>
      <w:r w:rsidR="00AB7469">
        <w:t>ул. Горького,</w:t>
      </w:r>
      <w:r w:rsidR="00EC691A" w:rsidRPr="00F55B92">
        <w:t xml:space="preserve"> д.</w:t>
      </w:r>
      <w:r w:rsidR="00AB7469">
        <w:t xml:space="preserve"> 202</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6574B3" w:rsidRPr="004A2526">
          <w:rPr>
            <w:rStyle w:val="a3"/>
            <w:kern w:val="2"/>
            <w:szCs w:val="24"/>
            <w:lang w:val="en-US"/>
          </w:rPr>
          <w:t>mbubok</w:t>
        </w:r>
        <w:r w:rsidR="006574B3" w:rsidRPr="004A2526">
          <w:rPr>
            <w:rStyle w:val="a3"/>
            <w:kern w:val="2"/>
            <w:szCs w:val="24"/>
          </w:rPr>
          <w:t>.</w:t>
        </w:r>
        <w:r w:rsidR="006574B3" w:rsidRPr="004A2526">
          <w:rPr>
            <w:rStyle w:val="a3"/>
            <w:kern w:val="2"/>
            <w:szCs w:val="24"/>
            <w:lang w:val="en-US"/>
          </w:rPr>
          <w:t>tver</w:t>
        </w:r>
        <w:r w:rsidR="006574B3" w:rsidRPr="004A2526">
          <w:rPr>
            <w:rStyle w:val="a3"/>
            <w:kern w:val="2"/>
            <w:szCs w:val="24"/>
          </w:rPr>
          <w:t>@</w:t>
        </w:r>
        <w:r w:rsidR="006574B3" w:rsidRPr="004A2526">
          <w:rPr>
            <w:rStyle w:val="a3"/>
            <w:kern w:val="2"/>
            <w:szCs w:val="24"/>
            <w:lang w:val="en-US"/>
          </w:rPr>
          <w:t>gmail</w:t>
        </w:r>
        <w:r w:rsidR="006574B3" w:rsidRPr="004A2526">
          <w:rPr>
            <w:rStyle w:val="a3"/>
            <w:kern w:val="2"/>
            <w:szCs w:val="24"/>
          </w:rPr>
          <w:t>.</w:t>
        </w:r>
        <w:r w:rsidR="006574B3" w:rsidRPr="004A2526">
          <w:rPr>
            <w:rStyle w:val="a3"/>
            <w:kern w:val="2"/>
            <w:szCs w:val="24"/>
            <w:lang w:val="en-US"/>
          </w:rPr>
          <w:t>com</w:t>
        </w:r>
      </w:hyperlink>
      <w:r w:rsidR="006574B3" w:rsidRPr="006574B3">
        <w:rPr>
          <w:rStyle w:val="a3"/>
          <w:color w:val="000000" w:themeColor="text1"/>
          <w:kern w:val="2"/>
          <w:szCs w:val="24"/>
          <w:u w:val="none"/>
        </w:rPr>
        <w:t xml:space="preserve"> </w:t>
      </w:r>
      <w:r w:rsidR="004E5D85" w:rsidRPr="00F55B92">
        <w:rPr>
          <w:kern w:val="2"/>
        </w:rPr>
        <w:t xml:space="preserve"> Контактные телефоны: </w:t>
      </w:r>
      <w:r w:rsidR="006574B3">
        <w:rPr>
          <w:kern w:val="2"/>
        </w:rPr>
        <w:t xml:space="preserve">(4822) </w:t>
      </w:r>
      <w:r w:rsidR="006574B3" w:rsidRPr="006574B3">
        <w:t>55-52-37</w:t>
      </w:r>
    </w:p>
    <w:p w:rsidR="0028002E" w:rsidRPr="00F55B92" w:rsidRDefault="007C007A" w:rsidP="007C007A">
      <w:pPr>
        <w:pStyle w:val="af1"/>
        <w:jc w:val="both"/>
      </w:pPr>
      <w:r w:rsidRPr="00F55B92">
        <w:lastRenderedPageBreak/>
        <w:t xml:space="preserve">          </w:t>
      </w:r>
      <w:r w:rsidR="004E5D85" w:rsidRPr="00F55B92">
        <w:t>На аукцион на право заключения договор</w:t>
      </w:r>
      <w:r w:rsidR="006574B3">
        <w:t>а</w:t>
      </w:r>
      <w:r w:rsidR="004E5D85" w:rsidRPr="00F55B92">
        <w:t xml:space="preserve"> аренды </w:t>
      </w:r>
      <w:r w:rsidR="00CE0D2E">
        <w:t xml:space="preserve">муниципального недвижимого имущества </w:t>
      </w:r>
      <w:r w:rsidR="004E5D85" w:rsidRPr="00F55B92">
        <w:t>вынос</w:t>
      </w:r>
      <w:r w:rsidR="00CE0D2E">
        <w:t xml:space="preserve">ятся </w:t>
      </w:r>
      <w:r w:rsidR="006574B3">
        <w:t>следующ</w:t>
      </w:r>
      <w:r w:rsidR="00CE0D2E">
        <w:t>ие нежилые помещения:</w:t>
      </w:r>
    </w:p>
    <w:tbl>
      <w:tblPr>
        <w:tblW w:w="1122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90"/>
        <w:gridCol w:w="851"/>
        <w:gridCol w:w="708"/>
        <w:gridCol w:w="1389"/>
        <w:gridCol w:w="1134"/>
        <w:gridCol w:w="1305"/>
        <w:gridCol w:w="1275"/>
        <w:gridCol w:w="709"/>
      </w:tblGrid>
      <w:tr w:rsidR="007A0781" w:rsidRPr="00FB65DC" w:rsidTr="00B64193">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290"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Площадь, кв.м</w:t>
            </w:r>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389"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Нач. цена аукциона – рын.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30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086AE8" w:rsidRPr="0088183A" w:rsidTr="00B64193">
        <w:trPr>
          <w:cantSplit/>
          <w:trHeight w:val="1329"/>
        </w:trPr>
        <w:tc>
          <w:tcPr>
            <w:tcW w:w="567" w:type="dxa"/>
            <w:tcBorders>
              <w:top w:val="single" w:sz="4" w:space="0" w:color="auto"/>
              <w:left w:val="single" w:sz="4" w:space="0" w:color="auto"/>
              <w:bottom w:val="single" w:sz="4" w:space="0" w:color="auto"/>
              <w:right w:val="single" w:sz="4" w:space="0" w:color="auto"/>
            </w:tcBorders>
          </w:tcPr>
          <w:p w:rsidR="00086AE8" w:rsidRPr="00BE2584" w:rsidRDefault="00086AE8" w:rsidP="00F86651">
            <w:pPr>
              <w:jc w:val="center"/>
              <w:rPr>
                <w:sz w:val="26"/>
                <w:szCs w:val="26"/>
              </w:rPr>
            </w:pPr>
            <w:r w:rsidRPr="00BE2584">
              <w:rPr>
                <w:sz w:val="26"/>
                <w:szCs w:val="26"/>
              </w:rPr>
              <w:t>1</w:t>
            </w:r>
          </w:p>
        </w:tc>
        <w:tc>
          <w:tcPr>
            <w:tcW w:w="3290" w:type="dxa"/>
            <w:tcBorders>
              <w:top w:val="single" w:sz="4" w:space="0" w:color="auto"/>
              <w:left w:val="single" w:sz="4" w:space="0" w:color="auto"/>
              <w:bottom w:val="single" w:sz="4" w:space="0" w:color="auto"/>
              <w:right w:val="single" w:sz="4" w:space="0" w:color="auto"/>
            </w:tcBorders>
          </w:tcPr>
          <w:p w:rsidR="00CE0D2E" w:rsidRDefault="00086AE8" w:rsidP="00F86651">
            <w:pPr>
              <w:rPr>
                <w:sz w:val="26"/>
                <w:szCs w:val="26"/>
              </w:rPr>
            </w:pPr>
            <w:r w:rsidRPr="001652AF">
              <w:rPr>
                <w:sz w:val="26"/>
                <w:szCs w:val="26"/>
              </w:rPr>
              <w:t>Нежил</w:t>
            </w:r>
            <w:r w:rsidR="006574B3">
              <w:rPr>
                <w:sz w:val="26"/>
                <w:szCs w:val="26"/>
              </w:rPr>
              <w:t>ые</w:t>
            </w:r>
            <w:r w:rsidR="00C510B2">
              <w:rPr>
                <w:sz w:val="26"/>
                <w:szCs w:val="26"/>
              </w:rPr>
              <w:t xml:space="preserve"> помещ</w:t>
            </w:r>
            <w:r w:rsidRPr="001652AF">
              <w:rPr>
                <w:sz w:val="26"/>
                <w:szCs w:val="26"/>
              </w:rPr>
              <w:t>ени</w:t>
            </w:r>
            <w:r w:rsidR="006574B3">
              <w:rPr>
                <w:sz w:val="26"/>
                <w:szCs w:val="26"/>
              </w:rPr>
              <w:t>я</w:t>
            </w:r>
            <w:r w:rsidR="003E119F">
              <w:rPr>
                <w:sz w:val="26"/>
                <w:szCs w:val="26"/>
              </w:rPr>
              <w:t xml:space="preserve"> </w:t>
            </w:r>
            <w:r w:rsidRPr="001652AF">
              <w:rPr>
                <w:sz w:val="26"/>
                <w:szCs w:val="26"/>
              </w:rPr>
              <w:t xml:space="preserve"> </w:t>
            </w:r>
            <w:r w:rsidR="003E119F">
              <w:rPr>
                <w:sz w:val="26"/>
                <w:szCs w:val="26"/>
              </w:rPr>
              <w:t>общей площадью 58,0 кв.м. (часть помещений №№ 3,8,30, помещения №9,47-50)</w:t>
            </w:r>
            <w:r w:rsidR="00CE0D2E">
              <w:rPr>
                <w:sz w:val="26"/>
                <w:szCs w:val="26"/>
              </w:rPr>
              <w:t xml:space="preserve">, балансовой стоимостью 120 943,99 рублей, расположенных в здании бани по адресу: город Тверь, улица 15 лет Октября, дом 10, </w:t>
            </w:r>
          </w:p>
          <w:p w:rsidR="00086AE8" w:rsidRDefault="00CE0D2E" w:rsidP="00F86651">
            <w:pPr>
              <w:rPr>
                <w:sz w:val="26"/>
                <w:szCs w:val="26"/>
              </w:rPr>
            </w:pPr>
            <w:r>
              <w:rPr>
                <w:sz w:val="26"/>
                <w:szCs w:val="26"/>
              </w:rPr>
              <w:t>кадастровый номер 6</w:t>
            </w:r>
            <w:r w:rsidR="00086AE8" w:rsidRPr="001652AF">
              <w:rPr>
                <w:sz w:val="26"/>
                <w:szCs w:val="26"/>
              </w:rPr>
              <w:t>9:40:0</w:t>
            </w:r>
            <w:r w:rsidR="003E119F">
              <w:rPr>
                <w:sz w:val="26"/>
                <w:szCs w:val="26"/>
              </w:rPr>
              <w:t>0</w:t>
            </w:r>
            <w:r w:rsidR="00086AE8" w:rsidRPr="001652AF">
              <w:rPr>
                <w:sz w:val="26"/>
                <w:szCs w:val="26"/>
              </w:rPr>
              <w:t>000</w:t>
            </w:r>
            <w:r w:rsidR="003E119F">
              <w:rPr>
                <w:sz w:val="26"/>
                <w:szCs w:val="26"/>
              </w:rPr>
              <w:t>02:10</w:t>
            </w:r>
            <w:r>
              <w:rPr>
                <w:sz w:val="26"/>
                <w:szCs w:val="26"/>
              </w:rPr>
              <w:t xml:space="preserve">, 1 этаж, </w:t>
            </w:r>
            <w:r w:rsidR="00086AE8" w:rsidRPr="001652AF">
              <w:rPr>
                <w:sz w:val="26"/>
                <w:szCs w:val="26"/>
              </w:rPr>
              <w:t xml:space="preserve"> </w:t>
            </w:r>
          </w:p>
          <w:p w:rsidR="00086AE8" w:rsidRPr="001652AF" w:rsidRDefault="00086AE8" w:rsidP="003E119F">
            <w:pPr>
              <w:rPr>
                <w:sz w:val="26"/>
                <w:szCs w:val="26"/>
              </w:rPr>
            </w:pPr>
            <w:r w:rsidRPr="001652AF">
              <w:rPr>
                <w:sz w:val="26"/>
                <w:szCs w:val="26"/>
              </w:rPr>
              <w:t xml:space="preserve">РМС </w:t>
            </w:r>
            <w:r w:rsidR="003E119F">
              <w:rPr>
                <w:sz w:val="26"/>
                <w:szCs w:val="26"/>
              </w:rPr>
              <w:t>2007</w:t>
            </w:r>
            <w:r w:rsidRPr="001652AF">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086AE8" w:rsidRPr="001652AF" w:rsidRDefault="00086AE8" w:rsidP="00F86651">
            <w:pPr>
              <w:jc w:val="center"/>
              <w:rPr>
                <w:sz w:val="26"/>
                <w:szCs w:val="26"/>
              </w:rPr>
            </w:pPr>
          </w:p>
          <w:p w:rsidR="00086AE8" w:rsidRPr="001652AF" w:rsidRDefault="00F40844" w:rsidP="00F86651">
            <w:pPr>
              <w:jc w:val="center"/>
              <w:rPr>
                <w:sz w:val="26"/>
                <w:szCs w:val="26"/>
              </w:rPr>
            </w:pPr>
            <w:r>
              <w:rPr>
                <w:sz w:val="26"/>
                <w:szCs w:val="26"/>
              </w:rPr>
              <w:t>58,00</w:t>
            </w:r>
          </w:p>
        </w:tc>
        <w:tc>
          <w:tcPr>
            <w:tcW w:w="708" w:type="dxa"/>
            <w:tcBorders>
              <w:top w:val="single" w:sz="4" w:space="0" w:color="auto"/>
              <w:left w:val="single" w:sz="4" w:space="0" w:color="auto"/>
              <w:bottom w:val="single" w:sz="4" w:space="0" w:color="auto"/>
              <w:right w:val="single" w:sz="4" w:space="0" w:color="auto"/>
            </w:tcBorders>
          </w:tcPr>
          <w:p w:rsidR="00086AE8" w:rsidRPr="001652AF" w:rsidRDefault="00086AE8" w:rsidP="00F86651">
            <w:pPr>
              <w:jc w:val="center"/>
              <w:rPr>
                <w:sz w:val="26"/>
                <w:szCs w:val="26"/>
              </w:rPr>
            </w:pPr>
          </w:p>
          <w:p w:rsidR="00086AE8" w:rsidRPr="001652AF" w:rsidRDefault="00F40844" w:rsidP="00F40844">
            <w:pPr>
              <w:jc w:val="center"/>
              <w:rPr>
                <w:sz w:val="26"/>
                <w:szCs w:val="26"/>
              </w:rPr>
            </w:pPr>
            <w:r>
              <w:rPr>
                <w:sz w:val="26"/>
                <w:szCs w:val="26"/>
              </w:rPr>
              <w:t>5</w:t>
            </w:r>
            <w:r w:rsidR="00086AE8" w:rsidRPr="001652AF">
              <w:rPr>
                <w:sz w:val="26"/>
                <w:szCs w:val="26"/>
              </w:rPr>
              <w:t xml:space="preserve"> </w:t>
            </w:r>
            <w:r>
              <w:rPr>
                <w:sz w:val="26"/>
                <w:szCs w:val="26"/>
              </w:rPr>
              <w:t>лет</w:t>
            </w:r>
          </w:p>
        </w:tc>
        <w:tc>
          <w:tcPr>
            <w:tcW w:w="1389" w:type="dxa"/>
            <w:tcBorders>
              <w:top w:val="single" w:sz="4" w:space="0" w:color="auto"/>
              <w:left w:val="single" w:sz="4" w:space="0" w:color="auto"/>
              <w:bottom w:val="single" w:sz="4" w:space="0" w:color="auto"/>
              <w:right w:val="single" w:sz="4" w:space="0" w:color="auto"/>
            </w:tcBorders>
          </w:tcPr>
          <w:p w:rsidR="00086AE8" w:rsidRPr="00086AE8" w:rsidRDefault="00086AE8" w:rsidP="00F86651">
            <w:pPr>
              <w:spacing w:line="18" w:lineRule="atLeast"/>
              <w:jc w:val="center"/>
            </w:pPr>
          </w:p>
          <w:p w:rsidR="00086AE8" w:rsidRPr="00086AE8" w:rsidRDefault="00B64193" w:rsidP="00195EDF">
            <w:pPr>
              <w:spacing w:line="18" w:lineRule="atLeast"/>
              <w:jc w:val="center"/>
            </w:pPr>
            <w:r>
              <w:t>26 </w:t>
            </w:r>
            <w:r w:rsidR="00195EDF">
              <w:t>4</w:t>
            </w:r>
            <w:r>
              <w:t>00,00</w:t>
            </w:r>
          </w:p>
        </w:tc>
        <w:tc>
          <w:tcPr>
            <w:tcW w:w="1134" w:type="dxa"/>
            <w:tcBorders>
              <w:top w:val="single" w:sz="4" w:space="0" w:color="auto"/>
              <w:left w:val="single" w:sz="4" w:space="0" w:color="auto"/>
              <w:bottom w:val="single" w:sz="4" w:space="0" w:color="auto"/>
              <w:right w:val="single" w:sz="4" w:space="0" w:color="auto"/>
            </w:tcBorders>
          </w:tcPr>
          <w:p w:rsidR="00086AE8" w:rsidRPr="00BE2584" w:rsidRDefault="00086AE8" w:rsidP="00F86651">
            <w:pPr>
              <w:spacing w:line="18" w:lineRule="atLeast"/>
              <w:jc w:val="center"/>
            </w:pPr>
          </w:p>
          <w:p w:rsidR="00086AE8" w:rsidRPr="00BE2584" w:rsidRDefault="00B64193" w:rsidP="00195EDF">
            <w:pPr>
              <w:spacing w:line="18" w:lineRule="atLeast"/>
              <w:jc w:val="center"/>
            </w:pPr>
            <w:r>
              <w:t>1 3</w:t>
            </w:r>
            <w:r w:rsidR="00195EDF">
              <w:t>20</w:t>
            </w:r>
            <w:r>
              <w:t>,00</w:t>
            </w:r>
          </w:p>
        </w:tc>
        <w:tc>
          <w:tcPr>
            <w:tcW w:w="1305" w:type="dxa"/>
            <w:tcBorders>
              <w:top w:val="single" w:sz="4" w:space="0" w:color="auto"/>
              <w:left w:val="single" w:sz="4" w:space="0" w:color="auto"/>
              <w:bottom w:val="single" w:sz="4" w:space="0" w:color="auto"/>
              <w:right w:val="single" w:sz="4" w:space="0" w:color="auto"/>
            </w:tcBorders>
          </w:tcPr>
          <w:p w:rsidR="00086AE8" w:rsidRPr="0088183A" w:rsidRDefault="003E119F" w:rsidP="003E119F">
            <w:pPr>
              <w:jc w:val="center"/>
            </w:pPr>
            <w:r>
              <w:t>Для организации кафе</w:t>
            </w:r>
          </w:p>
        </w:tc>
        <w:tc>
          <w:tcPr>
            <w:tcW w:w="1275" w:type="dxa"/>
            <w:tcBorders>
              <w:top w:val="single" w:sz="4" w:space="0" w:color="auto"/>
              <w:left w:val="single" w:sz="4" w:space="0" w:color="auto"/>
              <w:bottom w:val="single" w:sz="4" w:space="0" w:color="auto"/>
              <w:right w:val="single" w:sz="4" w:space="0" w:color="auto"/>
            </w:tcBorders>
          </w:tcPr>
          <w:p w:rsidR="00086AE8" w:rsidRPr="00086AE8" w:rsidRDefault="00086AE8" w:rsidP="00F86651">
            <w:pPr>
              <w:jc w:val="center"/>
            </w:pPr>
          </w:p>
          <w:p w:rsidR="00086AE8" w:rsidRPr="00086AE8" w:rsidRDefault="00B64193" w:rsidP="00195EDF">
            <w:pPr>
              <w:jc w:val="center"/>
            </w:pPr>
            <w:r>
              <w:t>31 </w:t>
            </w:r>
            <w:r w:rsidR="00195EDF">
              <w:t>68</w:t>
            </w:r>
            <w:r>
              <w:t>0,00</w:t>
            </w:r>
          </w:p>
        </w:tc>
        <w:tc>
          <w:tcPr>
            <w:tcW w:w="709" w:type="dxa"/>
            <w:tcBorders>
              <w:top w:val="single" w:sz="4" w:space="0" w:color="auto"/>
              <w:left w:val="single" w:sz="4" w:space="0" w:color="auto"/>
              <w:bottom w:val="single" w:sz="4" w:space="0" w:color="auto"/>
              <w:right w:val="single" w:sz="4" w:space="0" w:color="auto"/>
            </w:tcBorders>
            <w:textDirection w:val="btLr"/>
          </w:tcPr>
          <w:p w:rsidR="00086AE8" w:rsidRPr="0088183A" w:rsidRDefault="00B64193" w:rsidP="00F86651">
            <w:pPr>
              <w:ind w:left="113" w:right="113"/>
              <w:jc w:val="center"/>
            </w:pPr>
            <w:r>
              <w:t>Хорошее</w:t>
            </w:r>
          </w:p>
        </w:tc>
      </w:tr>
    </w:tbl>
    <w:p w:rsidR="00056F59" w:rsidRDefault="00056F59" w:rsidP="00D83ADE">
      <w:pPr>
        <w:spacing w:line="216" w:lineRule="auto"/>
        <w:jc w:val="both"/>
        <w:rPr>
          <w:sz w:val="22"/>
        </w:rPr>
      </w:pPr>
    </w:p>
    <w:p w:rsidR="00056F59" w:rsidRDefault="00056F59"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w:t>
      </w:r>
      <w:r w:rsidR="00EF1DBD" w:rsidRPr="00F55B92">
        <w:lastRenderedPageBreak/>
        <w:t xml:space="preserve">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662695">
        <w:rPr>
          <w:rFonts w:cs="Times New Roman"/>
          <w:szCs w:val="24"/>
        </w:rPr>
        <w:t xml:space="preserve"> </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BB7228" w:rsidP="00D9747F">
      <w:pPr>
        <w:widowControl w:val="0"/>
        <w:spacing w:after="120"/>
        <w:ind w:firstLine="720"/>
        <w:jc w:val="center"/>
        <w:rPr>
          <w:rFonts w:cs="Times New Roman"/>
          <w:b/>
          <w:szCs w:val="24"/>
        </w:rPr>
      </w:pPr>
      <w:r>
        <w:rPr>
          <w:rFonts w:cs="Times New Roman"/>
          <w:b/>
          <w:szCs w:val="24"/>
          <w:lang w:val="en-US"/>
        </w:rPr>
        <w:t>I</w:t>
      </w:r>
      <w:r w:rsidR="004E5D85" w:rsidRPr="00F55B92">
        <w:rPr>
          <w:rFonts w:cs="Times New Roman"/>
          <w:b/>
          <w:szCs w:val="24"/>
          <w:lang w:val="en-US"/>
        </w:rPr>
        <w:t>V</w:t>
      </w:r>
      <w:r w:rsidR="004E5D85"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информационно</w:t>
      </w:r>
      <w:r w:rsidR="00FF5957">
        <w:rPr>
          <w:rFonts w:cs="Times New Roman"/>
          <w:szCs w:val="24"/>
        </w:rPr>
        <w:t xml:space="preserve"> </w:t>
      </w:r>
      <w:r w:rsidR="00EF1DBD" w:rsidRPr="00F55B92">
        <w:rPr>
          <w:rFonts w:cs="Times New Roman"/>
          <w:szCs w:val="24"/>
        </w:rPr>
        <w:t xml:space="preserve">-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r w:rsidR="00EF1DBD" w:rsidRPr="00F55B92">
          <w:rPr>
            <w:rStyle w:val="a3"/>
            <w:rFonts w:cs="Times New Roman"/>
            <w:szCs w:val="24"/>
            <w:lang w:val="en-US"/>
          </w:rPr>
          <w:t>torgi</w:t>
        </w:r>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r w:rsidR="00EF1DBD" w:rsidRPr="00F55B92">
          <w:rPr>
            <w:rStyle w:val="a3"/>
            <w:rFonts w:cs="Times New Roman"/>
            <w:szCs w:val="24"/>
            <w:lang w:val="en-US"/>
          </w:rPr>
          <w:t>ru</w:t>
        </w:r>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w:t>
      </w:r>
      <w:r w:rsidR="00EF1DBD" w:rsidRPr="00D67104">
        <w:rPr>
          <w:rFonts w:cs="Times New Roman"/>
          <w:szCs w:val="24"/>
        </w:rPr>
        <w:t xml:space="preserve">позднее </w:t>
      </w:r>
      <w:r w:rsidR="00FF5957">
        <w:rPr>
          <w:rFonts w:cs="Times New Roman"/>
          <w:szCs w:val="24"/>
        </w:rPr>
        <w:t>21</w:t>
      </w:r>
      <w:r w:rsidR="00D67104" w:rsidRPr="00D67104">
        <w:rPr>
          <w:rFonts w:cs="Times New Roman"/>
          <w:szCs w:val="24"/>
        </w:rPr>
        <w:t>.</w:t>
      </w:r>
      <w:r w:rsidR="00FF5957">
        <w:rPr>
          <w:rFonts w:cs="Times New Roman"/>
          <w:szCs w:val="24"/>
        </w:rPr>
        <w:t>11</w:t>
      </w:r>
      <w:r w:rsidR="00D67104" w:rsidRPr="00D67104">
        <w:rPr>
          <w:rFonts w:cs="Times New Roman"/>
          <w:szCs w:val="24"/>
        </w:rPr>
        <w:t>.202</w:t>
      </w:r>
      <w:r w:rsidR="00195EDF">
        <w:rPr>
          <w:rFonts w:cs="Times New Roman"/>
          <w:szCs w:val="24"/>
        </w:rPr>
        <w:t>5</w:t>
      </w:r>
      <w:r w:rsidR="00EF1DBD" w:rsidRPr="00D67104">
        <w:rPr>
          <w:rFonts w:cs="Times New Roman"/>
          <w:szCs w:val="24"/>
        </w:rPr>
        <w:t xml:space="preserve"> в </w:t>
      </w:r>
      <w:r w:rsidR="00FF5957">
        <w:rPr>
          <w:rFonts w:cs="Times New Roman"/>
          <w:szCs w:val="24"/>
        </w:rPr>
        <w:t>09-</w:t>
      </w:r>
      <w:r w:rsidR="00EF1DBD" w:rsidRPr="00D67104">
        <w:rPr>
          <w:rFonts w:cs="Times New Roman"/>
          <w:szCs w:val="24"/>
        </w:rPr>
        <w:t>00</w:t>
      </w:r>
      <w:r w:rsidR="00EF1DBD" w:rsidRPr="00F55B92">
        <w:rPr>
          <w:rFonts w:cs="Times New Roman"/>
          <w:szCs w:val="24"/>
        </w:rPr>
        <w:t xml:space="preserve">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w:t>
      </w:r>
      <w:r w:rsidR="00147879" w:rsidRPr="00F55B92">
        <w:rPr>
          <w:rFonts w:cs="Times New Roman"/>
          <w:bCs/>
          <w:szCs w:val="24"/>
        </w:rPr>
        <w:lastRenderedPageBreak/>
        <w:t>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662695"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w:t>
      </w:r>
      <w:r w:rsidR="00662695">
        <w:rPr>
          <w:rFonts w:cs="Times New Roman"/>
          <w:szCs w:val="24"/>
        </w:rPr>
        <w:t>№</w:t>
      </w:r>
      <w:r w:rsidRPr="00F55B92">
        <w:rPr>
          <w:rFonts w:cs="Times New Roman"/>
          <w:szCs w:val="24"/>
        </w:rPr>
        <w:t xml:space="preserve"> 739</w:t>
      </w:r>
      <w:r w:rsidR="00662695">
        <w:rPr>
          <w:rFonts w:cs="Times New Roman"/>
          <w:szCs w:val="24"/>
        </w:rPr>
        <w:t xml:space="preserve"> </w:t>
      </w:r>
      <w:r w:rsidR="00662695" w:rsidRPr="00662695">
        <w:rPr>
          <w:szCs w:val="24"/>
        </w:rPr>
        <w:t>от 03 декабря 2004 г.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r w:rsidRPr="00662695">
        <w:rPr>
          <w:rFonts w:cs="Times New Roman"/>
          <w:szCs w:val="24"/>
        </w:rPr>
        <w:t>;</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Pr="00F55B92">
        <w:rPr>
          <w:rFonts w:cs="Times New Roman"/>
          <w:szCs w:val="24"/>
        </w:rPr>
        <w:t xml:space="preserve"> Информация и документы, предусмотренные </w:t>
      </w:r>
      <w:hyperlink r:id="rId11" w:history="1">
        <w:r w:rsidRPr="00F55B92">
          <w:rPr>
            <w:rFonts w:cs="Times New Roman"/>
            <w:color w:val="0000FF"/>
            <w:szCs w:val="24"/>
          </w:rPr>
          <w:t xml:space="preserve">подпунктами </w:t>
        </w:r>
        <w:r w:rsidR="00914F57">
          <w:rPr>
            <w:rFonts w:cs="Times New Roman"/>
            <w:color w:val="0000FF"/>
            <w:szCs w:val="24"/>
          </w:rPr>
          <w:t>4</w:t>
        </w:r>
        <w:r w:rsidRPr="00F55B92">
          <w:rPr>
            <w:rFonts w:cs="Times New Roman"/>
            <w:color w:val="0000FF"/>
            <w:szCs w:val="24"/>
          </w:rPr>
          <w:t>.1</w:t>
        </w:r>
      </w:hyperlink>
      <w:r w:rsidRPr="00F55B92">
        <w:rPr>
          <w:rFonts w:cs="Times New Roman"/>
          <w:szCs w:val="24"/>
        </w:rPr>
        <w:t xml:space="preserve"> – </w:t>
      </w:r>
      <w:r w:rsidR="00914F57">
        <w:rPr>
          <w:rFonts w:cs="Times New Roman"/>
          <w:szCs w:val="24"/>
        </w:rPr>
        <w:t>4</w:t>
      </w:r>
      <w:r w:rsidRPr="00F55B92">
        <w:rPr>
          <w:rFonts w:cs="Times New Roman"/>
          <w:szCs w:val="24"/>
        </w:rPr>
        <w:t>.</w:t>
      </w:r>
      <w:hyperlink r:id="rId12" w:history="1">
        <w:r w:rsidRPr="00F55B92">
          <w:rPr>
            <w:rFonts w:cs="Times New Roman"/>
            <w:color w:val="0000FF"/>
            <w:szCs w:val="24"/>
          </w:rPr>
          <w:t>4</w:t>
        </w:r>
      </w:hyperlink>
      <w:r w:rsidRPr="00F55B92">
        <w:rPr>
          <w:rFonts w:cs="Times New Roman"/>
          <w:szCs w:val="24"/>
        </w:rPr>
        <w:t xml:space="preserve"> и </w:t>
      </w:r>
      <w:r w:rsidR="00914F57">
        <w:rPr>
          <w:rFonts w:cs="Times New Roman"/>
          <w:szCs w:val="24"/>
        </w:rPr>
        <w:t>4</w:t>
      </w:r>
      <w:r w:rsidRPr="00F55B92">
        <w:rPr>
          <w:rFonts w:cs="Times New Roman"/>
          <w:szCs w:val="24"/>
        </w:rPr>
        <w:t xml:space="preserve">.8,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Наименование: АО </w:t>
      </w:r>
      <w:r w:rsidR="00662695">
        <w:rPr>
          <w:rFonts w:eastAsia="Calibri"/>
        </w:rPr>
        <w:t>«</w:t>
      </w:r>
      <w:r w:rsidRPr="00F55B92">
        <w:rPr>
          <w:rFonts w:eastAsia="Calibri"/>
        </w:rPr>
        <w:t>Сбербанк-АСТ</w:t>
      </w:r>
      <w:r w:rsidR="00662695">
        <w:rPr>
          <w:rFonts w:eastAsia="Calibri"/>
        </w:rPr>
        <w:t>»</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Наименование банка: ПАО </w:t>
      </w:r>
      <w:r w:rsidR="00662695">
        <w:rPr>
          <w:rFonts w:eastAsia="Calibri"/>
        </w:rPr>
        <w:t>«</w:t>
      </w:r>
      <w:r w:rsidRPr="00F55B92">
        <w:rPr>
          <w:rFonts w:eastAsia="Calibri"/>
        </w:rPr>
        <w:t>СБЕРБАНК РОССИИ</w:t>
      </w:r>
      <w:r w:rsidR="00662695">
        <w:rPr>
          <w:rFonts w:eastAsia="Calibri"/>
        </w:rPr>
        <w:t>»</w:t>
      </w:r>
      <w:r w:rsidRPr="00F55B92">
        <w:rPr>
          <w:rFonts w:eastAsia="Calibri"/>
        </w:rPr>
        <w:t xml:space="preserve">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95EDF">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на право зак</w:t>
      </w:r>
      <w:r w:rsidR="000B234B">
        <w:rPr>
          <w:rFonts w:cs="Times New Roman"/>
          <w:szCs w:val="24"/>
        </w:rPr>
        <w:t>лючения договора аренды нежилых</w:t>
      </w:r>
      <w:r w:rsidRPr="00F55B92">
        <w:rPr>
          <w:rFonts w:cs="Times New Roman"/>
          <w:szCs w:val="24"/>
        </w:rPr>
        <w:t xml:space="preserve"> </w:t>
      </w:r>
      <w:r w:rsidR="003D7D03" w:rsidRPr="00F55B92">
        <w:rPr>
          <w:rFonts w:cs="Times New Roman"/>
          <w:szCs w:val="24"/>
        </w:rPr>
        <w:t>помещени</w:t>
      </w:r>
      <w:r w:rsidR="000B234B">
        <w:rPr>
          <w:rFonts w:cs="Times New Roman"/>
          <w:szCs w:val="24"/>
        </w:rPr>
        <w:t>й общей площадью 58,0 кв.м.</w:t>
      </w:r>
      <w:r w:rsidR="003D7D03" w:rsidRPr="00F55B92">
        <w:rPr>
          <w:rFonts w:cs="Times New Roman"/>
          <w:szCs w:val="24"/>
        </w:rPr>
        <w:t xml:space="preserve"> по адресу: г. Тверь,</w:t>
      </w:r>
      <w:r w:rsidR="000B234B">
        <w:rPr>
          <w:rFonts w:cs="Times New Roman"/>
          <w:szCs w:val="24"/>
        </w:rPr>
        <w:t xml:space="preserve"> ул. 15 </w:t>
      </w:r>
      <w:r w:rsidR="00662695">
        <w:rPr>
          <w:rFonts w:cs="Times New Roman"/>
          <w:szCs w:val="24"/>
        </w:rPr>
        <w:t>л</w:t>
      </w:r>
      <w:r w:rsidR="000B234B">
        <w:rPr>
          <w:rFonts w:cs="Times New Roman"/>
          <w:szCs w:val="24"/>
        </w:rPr>
        <w:t>ет Октября, д.10</w:t>
      </w:r>
      <w:r w:rsidRPr="00F55B92">
        <w:rPr>
          <w:rFonts w:cs="Times New Roman"/>
          <w:szCs w:val="24"/>
        </w:rPr>
        <w:t xml:space="preserve"> </w:t>
      </w:r>
      <w:r w:rsidR="000B234B">
        <w:rPr>
          <w:rFonts w:cs="Times New Roman"/>
          <w:szCs w:val="24"/>
        </w:rPr>
        <w:t>(Лот № 1</w:t>
      </w:r>
      <w:r w:rsidR="003D7D03" w:rsidRPr="00F55B92">
        <w:rPr>
          <w:rFonts w:cs="Times New Roman"/>
          <w:szCs w:val="24"/>
        </w:rPr>
        <w:t xml:space="preserve">), </w:t>
      </w:r>
      <w:r w:rsidRPr="00F55B92">
        <w:rPr>
          <w:rFonts w:cs="Times New Roman"/>
          <w:szCs w:val="24"/>
        </w:rPr>
        <w:t xml:space="preserve">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0B234B"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FF5957">
        <w:rPr>
          <w:rFonts w:cs="Times New Roman"/>
          <w:szCs w:val="24"/>
        </w:rPr>
        <w:t>01</w:t>
      </w:r>
      <w:r w:rsidR="000B234B" w:rsidRPr="000B234B">
        <w:rPr>
          <w:rFonts w:cs="Times New Roman"/>
          <w:szCs w:val="24"/>
        </w:rPr>
        <w:t>.</w:t>
      </w:r>
      <w:r w:rsidR="00FF5957">
        <w:rPr>
          <w:rFonts w:cs="Times New Roman"/>
          <w:szCs w:val="24"/>
        </w:rPr>
        <w:t>11</w:t>
      </w:r>
      <w:r w:rsidR="00195EDF">
        <w:rPr>
          <w:rFonts w:cs="Times New Roman"/>
          <w:szCs w:val="24"/>
        </w:rPr>
        <w:t>.2025</w:t>
      </w:r>
      <w:r w:rsidR="000B234B" w:rsidRPr="000B234B">
        <w:rPr>
          <w:rFonts w:cs="Times New Roman"/>
          <w:szCs w:val="24"/>
        </w:rPr>
        <w:t xml:space="preserve"> г</w:t>
      </w:r>
      <w:r w:rsidR="004E5D85" w:rsidRPr="000B234B">
        <w:rPr>
          <w:rFonts w:cs="Times New Roman"/>
          <w:szCs w:val="24"/>
        </w:rPr>
        <w:t>.</w:t>
      </w:r>
    </w:p>
    <w:p w:rsidR="004E5D85" w:rsidRPr="00F55B92" w:rsidRDefault="00056F59" w:rsidP="004E5D85">
      <w:pPr>
        <w:widowControl w:val="0"/>
        <w:jc w:val="both"/>
        <w:rPr>
          <w:rFonts w:cs="Times New Roman"/>
          <w:szCs w:val="24"/>
        </w:rPr>
      </w:pPr>
      <w:r w:rsidRPr="000B234B">
        <w:rPr>
          <w:rFonts w:cs="Times New Roman"/>
          <w:szCs w:val="24"/>
        </w:rPr>
        <w:t xml:space="preserve">          </w:t>
      </w:r>
      <w:r w:rsidR="004E5D85" w:rsidRPr="000B234B">
        <w:rPr>
          <w:rFonts w:cs="Times New Roman"/>
          <w:szCs w:val="24"/>
        </w:rPr>
        <w:t>Дата и время окончания срока подачи</w:t>
      </w:r>
      <w:r w:rsidR="0095523E" w:rsidRPr="000B234B">
        <w:rPr>
          <w:rFonts w:cs="Times New Roman"/>
          <w:szCs w:val="24"/>
        </w:rPr>
        <w:t xml:space="preserve"> заявок на участие в аукционе: </w:t>
      </w:r>
      <w:r w:rsidR="00FF5957">
        <w:rPr>
          <w:rFonts w:cs="Times New Roman"/>
          <w:szCs w:val="24"/>
        </w:rPr>
        <w:t>21</w:t>
      </w:r>
      <w:r w:rsidR="004E5D85" w:rsidRPr="000B234B">
        <w:rPr>
          <w:rFonts w:cs="Times New Roman"/>
          <w:szCs w:val="24"/>
        </w:rPr>
        <w:t>.</w:t>
      </w:r>
      <w:r w:rsidR="00FF5957">
        <w:rPr>
          <w:rFonts w:cs="Times New Roman"/>
          <w:szCs w:val="24"/>
        </w:rPr>
        <w:t>11</w:t>
      </w:r>
      <w:r w:rsidR="00C12A50" w:rsidRPr="000B234B">
        <w:rPr>
          <w:rFonts w:cs="Times New Roman"/>
          <w:szCs w:val="24"/>
        </w:rPr>
        <w:t>.</w:t>
      </w:r>
      <w:r w:rsidR="004E5D85" w:rsidRPr="000B234B">
        <w:rPr>
          <w:rFonts w:cs="Times New Roman"/>
          <w:szCs w:val="24"/>
        </w:rPr>
        <w:t>20</w:t>
      </w:r>
      <w:r w:rsidR="00E30450" w:rsidRPr="000B234B">
        <w:rPr>
          <w:rFonts w:cs="Times New Roman"/>
          <w:szCs w:val="24"/>
        </w:rPr>
        <w:t>2</w:t>
      </w:r>
      <w:r w:rsidR="00195EDF">
        <w:rPr>
          <w:rFonts w:cs="Times New Roman"/>
          <w:szCs w:val="24"/>
        </w:rPr>
        <w:t>5</w:t>
      </w:r>
      <w:r w:rsidR="004E5D85" w:rsidRPr="000B234B">
        <w:rPr>
          <w:rFonts w:cs="Times New Roman"/>
          <w:szCs w:val="24"/>
        </w:rPr>
        <w:t xml:space="preserve"> </w:t>
      </w:r>
      <w:r w:rsidR="00D15548">
        <w:rPr>
          <w:rFonts w:cs="Times New Roman"/>
          <w:szCs w:val="24"/>
        </w:rPr>
        <w:t>до</w:t>
      </w:r>
      <w:r w:rsidR="004E5D85" w:rsidRPr="000B234B">
        <w:rPr>
          <w:rFonts w:cs="Times New Roman"/>
          <w:szCs w:val="24"/>
        </w:rPr>
        <w:t xml:space="preserve"> </w:t>
      </w:r>
      <w:r w:rsidR="00E6742B">
        <w:rPr>
          <w:rFonts w:cs="Times New Roman"/>
          <w:szCs w:val="24"/>
        </w:rPr>
        <w:t>9</w:t>
      </w:r>
      <w:r w:rsidR="004E5D85" w:rsidRPr="000B234B">
        <w:rPr>
          <w:rFonts w:cs="Times New Roman"/>
          <w:szCs w:val="24"/>
        </w:rPr>
        <w:t>-00.</w:t>
      </w:r>
      <w:r w:rsidR="004E5D85" w:rsidRPr="00F55B92">
        <w:rPr>
          <w:rFonts w:cs="Times New Roman"/>
          <w:szCs w:val="24"/>
        </w:rPr>
        <w:t xml:space="preserve">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5A3076" w:rsidRPr="00195EDF" w:rsidRDefault="005A3076" w:rsidP="007F0ACD">
      <w:pPr>
        <w:widowControl w:val="0"/>
        <w:spacing w:after="120"/>
        <w:ind w:firstLine="720"/>
        <w:jc w:val="center"/>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окончания срока подачи</w:t>
      </w:r>
      <w:r w:rsidR="004E5D85" w:rsidRPr="00F55B92">
        <w:rPr>
          <w:rFonts w:cs="Times New Roman"/>
          <w:szCs w:val="24"/>
        </w:rPr>
        <w:t xml:space="preserve"> заявок на участие в аукционе - </w:t>
      </w:r>
      <w:r w:rsidR="004E5D85" w:rsidRPr="000B234B">
        <w:rPr>
          <w:rFonts w:cs="Times New Roman"/>
          <w:szCs w:val="24"/>
        </w:rPr>
        <w:t xml:space="preserve">до </w:t>
      </w:r>
      <w:r w:rsidR="00FF5957">
        <w:rPr>
          <w:rFonts w:cs="Times New Roman"/>
          <w:szCs w:val="24"/>
        </w:rPr>
        <w:t>0</w:t>
      </w:r>
      <w:r w:rsidR="00E6742B">
        <w:rPr>
          <w:rFonts w:cs="Times New Roman"/>
          <w:szCs w:val="24"/>
        </w:rPr>
        <w:t>9</w:t>
      </w:r>
      <w:r w:rsidR="004E5D85" w:rsidRPr="000B234B">
        <w:rPr>
          <w:rFonts w:cs="Times New Roman"/>
          <w:szCs w:val="24"/>
        </w:rPr>
        <w:t>-0</w:t>
      </w:r>
      <w:r w:rsidR="00794BFC" w:rsidRPr="000B234B">
        <w:rPr>
          <w:rFonts w:cs="Times New Roman"/>
          <w:szCs w:val="24"/>
        </w:rPr>
        <w:t>0</w:t>
      </w:r>
      <w:r w:rsidR="001F746D" w:rsidRPr="000B234B">
        <w:rPr>
          <w:rFonts w:cs="Times New Roman"/>
          <w:szCs w:val="24"/>
        </w:rPr>
        <w:t xml:space="preserve"> </w:t>
      </w:r>
      <w:r w:rsidR="00FF5957">
        <w:rPr>
          <w:rFonts w:cs="Times New Roman"/>
          <w:szCs w:val="24"/>
        </w:rPr>
        <w:t>21.11</w:t>
      </w:r>
      <w:r w:rsidR="00F46948" w:rsidRPr="000B234B">
        <w:rPr>
          <w:rFonts w:cs="Times New Roman"/>
          <w:szCs w:val="24"/>
        </w:rPr>
        <w:t>.202</w:t>
      </w:r>
      <w:r w:rsidR="00195EDF">
        <w:rPr>
          <w:rFonts w:cs="Times New Roman"/>
          <w:szCs w:val="24"/>
        </w:rPr>
        <w:t>5.</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F5957">
        <w:rPr>
          <w:rFonts w:cs="Times New Roman"/>
          <w:szCs w:val="24"/>
        </w:rPr>
        <w:t>0</w:t>
      </w:r>
      <w:r w:rsidR="00E6742B">
        <w:rPr>
          <w:rFonts w:cs="Times New Roman"/>
          <w:szCs w:val="24"/>
        </w:rPr>
        <w:t>9</w:t>
      </w:r>
      <w:r w:rsidR="00140E61" w:rsidRPr="000B234B">
        <w:rPr>
          <w:rFonts w:cs="Times New Roman"/>
          <w:szCs w:val="24"/>
        </w:rPr>
        <w:t xml:space="preserve">-00 </w:t>
      </w:r>
      <w:r w:rsidR="00FF5957">
        <w:rPr>
          <w:rFonts w:cs="Times New Roman"/>
          <w:szCs w:val="24"/>
        </w:rPr>
        <w:t>21</w:t>
      </w:r>
      <w:r w:rsidR="00195EDF">
        <w:rPr>
          <w:rFonts w:cs="Times New Roman"/>
          <w:szCs w:val="24"/>
        </w:rPr>
        <w:t>.</w:t>
      </w:r>
      <w:r w:rsidR="00FF5957">
        <w:rPr>
          <w:rFonts w:cs="Times New Roman"/>
          <w:szCs w:val="24"/>
        </w:rPr>
        <w:t>11</w:t>
      </w:r>
      <w:r w:rsidR="00195EDF">
        <w:rPr>
          <w:rFonts w:cs="Times New Roman"/>
          <w:szCs w:val="24"/>
        </w:rPr>
        <w:t>.2025 г.</w:t>
      </w:r>
      <w:r w:rsidR="00B53359" w:rsidRPr="000B234B">
        <w:rPr>
          <w:rFonts w:cs="Times New Roman"/>
          <w:szCs w:val="24"/>
        </w:rPr>
        <w:t xml:space="preserve">, </w:t>
      </w:r>
      <w:r w:rsidRPr="000B234B">
        <w:rPr>
          <w:rFonts w:cs="Times New Roman"/>
          <w:szCs w:val="24"/>
        </w:rPr>
        <w:t>в</w:t>
      </w:r>
      <w:r w:rsidRPr="00F55B92">
        <w:rPr>
          <w:rFonts w:cs="Times New Roman"/>
          <w:szCs w:val="24"/>
        </w:rPr>
        <w:t xml:space="preserve">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662695" w:rsidP="00B60365">
      <w:pPr>
        <w:autoSpaceDE w:val="0"/>
        <w:autoSpaceDN w:val="0"/>
        <w:adjustRightInd w:val="0"/>
        <w:jc w:val="both"/>
        <w:rPr>
          <w:rFonts w:cs="Times New Roman"/>
          <w:szCs w:val="24"/>
        </w:rPr>
      </w:pPr>
      <w:r>
        <w:rPr>
          <w:rFonts w:cs="Times New Roman"/>
          <w:szCs w:val="24"/>
        </w:rPr>
        <w:t xml:space="preserve">           «</w:t>
      </w:r>
      <w:r w:rsidR="00B60365" w:rsidRPr="00F55B92">
        <w:rPr>
          <w:rFonts w:cs="Times New Roman"/>
          <w:szCs w:val="24"/>
        </w:rPr>
        <w:t>Шаг аукциона</w:t>
      </w:r>
      <w:r>
        <w:rPr>
          <w:rFonts w:cs="Times New Roman"/>
          <w:szCs w:val="24"/>
        </w:rPr>
        <w:t>»</w:t>
      </w:r>
      <w:r w:rsidR="00B60365" w:rsidRPr="00F55B92">
        <w:rPr>
          <w:rFonts w:cs="Times New Roman"/>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0B234B" w:rsidRPr="00C33271"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0B234B">
        <w:rPr>
          <w:rFonts w:cs="Times New Roman"/>
          <w:szCs w:val="24"/>
        </w:rPr>
        <w:t>МАУ «ТОК» г. Твери</w:t>
      </w:r>
      <w:r w:rsidR="00D83ADE" w:rsidRPr="004155E5">
        <w:rPr>
          <w:rFonts w:cs="Times New Roman"/>
          <w:szCs w:val="24"/>
        </w:rPr>
        <w:t>)</w:t>
      </w:r>
      <w:r w:rsidR="00B27D88" w:rsidRPr="004155E5">
        <w:rPr>
          <w:rFonts w:cs="Times New Roman"/>
          <w:szCs w:val="24"/>
        </w:rPr>
        <w:t xml:space="preserve"> (тел. </w:t>
      </w:r>
      <w:r w:rsidR="000B234B" w:rsidRPr="00C33271">
        <w:rPr>
          <w:rFonts w:cs="Times New Roman"/>
          <w:szCs w:val="24"/>
        </w:rPr>
        <w:t>(4822) 55-52-37, +7-920-155-20-20</w:t>
      </w:r>
      <w:r w:rsidR="00C33271" w:rsidRPr="00C33271">
        <w:rPr>
          <w:rFonts w:cs="Times New Roman"/>
          <w:szCs w:val="24"/>
        </w:rPr>
        <w:t>.</w:t>
      </w:r>
    </w:p>
    <w:p w:rsidR="00C33271" w:rsidRPr="00C33271" w:rsidRDefault="00C33271" w:rsidP="004E5D85">
      <w:pPr>
        <w:widowControl w:val="0"/>
        <w:ind w:firstLine="708"/>
        <w:jc w:val="both"/>
        <w:rPr>
          <w:rFonts w:cs="Times New Roman"/>
          <w:szCs w:val="24"/>
        </w:rPr>
      </w:pPr>
      <w:r w:rsidRPr="00C33271">
        <w:rPr>
          <w:rFonts w:cs="Times New Roman"/>
          <w:szCs w:val="24"/>
        </w:rPr>
        <w:t>График проведения осмотра объектов:</w:t>
      </w:r>
    </w:p>
    <w:p w:rsidR="00C33271" w:rsidRPr="00C33271" w:rsidRDefault="0075325A" w:rsidP="004E5D85">
      <w:pPr>
        <w:widowControl w:val="0"/>
        <w:ind w:firstLine="708"/>
        <w:jc w:val="both"/>
        <w:rPr>
          <w:rFonts w:cs="Times New Roman"/>
          <w:szCs w:val="24"/>
        </w:rPr>
      </w:pPr>
      <w:r>
        <w:rPr>
          <w:rFonts w:cs="Times New Roman"/>
          <w:szCs w:val="24"/>
        </w:rPr>
        <w:t>05</w:t>
      </w:r>
      <w:r w:rsidR="000B234B" w:rsidRPr="00C33271">
        <w:rPr>
          <w:rFonts w:cs="Times New Roman"/>
          <w:szCs w:val="24"/>
        </w:rPr>
        <w:t>.</w:t>
      </w:r>
      <w:r>
        <w:rPr>
          <w:rFonts w:cs="Times New Roman"/>
          <w:szCs w:val="24"/>
        </w:rPr>
        <w:t>11</w:t>
      </w:r>
      <w:r w:rsidR="000B234B" w:rsidRPr="00C33271">
        <w:rPr>
          <w:rFonts w:cs="Times New Roman"/>
          <w:szCs w:val="24"/>
        </w:rPr>
        <w:t>.202</w:t>
      </w:r>
      <w:r w:rsidR="00195EDF">
        <w:rPr>
          <w:rFonts w:cs="Times New Roman"/>
          <w:szCs w:val="24"/>
        </w:rPr>
        <w:t>5</w:t>
      </w:r>
      <w:r w:rsidR="000B234B" w:rsidRPr="00C33271">
        <w:rPr>
          <w:rFonts w:cs="Times New Roman"/>
          <w:szCs w:val="24"/>
        </w:rPr>
        <w:t xml:space="preserve"> г. </w:t>
      </w:r>
      <w:r w:rsidR="00C33271" w:rsidRPr="00C33271">
        <w:rPr>
          <w:rFonts w:cs="Times New Roman"/>
          <w:szCs w:val="24"/>
        </w:rPr>
        <w:t xml:space="preserve">- </w:t>
      </w:r>
      <w:r w:rsidR="000B234B" w:rsidRPr="00C33271">
        <w:rPr>
          <w:rFonts w:cs="Times New Roman"/>
          <w:szCs w:val="24"/>
        </w:rPr>
        <w:t>12:00</w:t>
      </w:r>
      <w:r w:rsidR="00C33271" w:rsidRPr="00C33271">
        <w:rPr>
          <w:rFonts w:cs="Times New Roman"/>
          <w:szCs w:val="24"/>
        </w:rPr>
        <w:t>;</w:t>
      </w:r>
      <w:r w:rsidR="000B234B" w:rsidRPr="00C33271">
        <w:rPr>
          <w:rFonts w:cs="Times New Roman"/>
          <w:szCs w:val="24"/>
        </w:rPr>
        <w:t xml:space="preserve"> </w:t>
      </w:r>
    </w:p>
    <w:p w:rsidR="00C33271" w:rsidRPr="00C33271" w:rsidRDefault="0075325A" w:rsidP="004E5D85">
      <w:pPr>
        <w:widowControl w:val="0"/>
        <w:ind w:firstLine="708"/>
        <w:jc w:val="both"/>
        <w:rPr>
          <w:rFonts w:cs="Times New Roman"/>
          <w:szCs w:val="24"/>
        </w:rPr>
      </w:pPr>
      <w:r>
        <w:rPr>
          <w:rFonts w:cs="Times New Roman"/>
          <w:szCs w:val="24"/>
        </w:rPr>
        <w:t>10</w:t>
      </w:r>
      <w:r w:rsidR="00195EDF">
        <w:rPr>
          <w:rFonts w:cs="Times New Roman"/>
          <w:szCs w:val="24"/>
        </w:rPr>
        <w:t>.</w:t>
      </w:r>
      <w:r>
        <w:rPr>
          <w:rFonts w:cs="Times New Roman"/>
          <w:szCs w:val="24"/>
        </w:rPr>
        <w:t>11</w:t>
      </w:r>
      <w:r w:rsidR="00195EDF">
        <w:rPr>
          <w:rFonts w:cs="Times New Roman"/>
          <w:szCs w:val="24"/>
        </w:rPr>
        <w:t>.2025</w:t>
      </w:r>
      <w:r w:rsidR="000B234B" w:rsidRPr="00C33271">
        <w:rPr>
          <w:rFonts w:cs="Times New Roman"/>
          <w:szCs w:val="24"/>
        </w:rPr>
        <w:t xml:space="preserve"> г. – 12:00; </w:t>
      </w:r>
    </w:p>
    <w:p w:rsidR="00C33271" w:rsidRPr="00C33271" w:rsidRDefault="00195EDF" w:rsidP="004E5D85">
      <w:pPr>
        <w:widowControl w:val="0"/>
        <w:ind w:firstLine="708"/>
        <w:jc w:val="both"/>
        <w:rPr>
          <w:rFonts w:cs="Times New Roman"/>
          <w:szCs w:val="24"/>
        </w:rPr>
      </w:pPr>
      <w:r>
        <w:rPr>
          <w:rFonts w:cs="Times New Roman"/>
          <w:szCs w:val="24"/>
        </w:rPr>
        <w:t>1</w:t>
      </w:r>
      <w:r w:rsidR="0075325A">
        <w:rPr>
          <w:rFonts w:cs="Times New Roman"/>
          <w:szCs w:val="24"/>
        </w:rPr>
        <w:t>7.11</w:t>
      </w:r>
      <w:r w:rsidR="000B234B" w:rsidRPr="00C33271">
        <w:rPr>
          <w:rFonts w:cs="Times New Roman"/>
          <w:szCs w:val="24"/>
        </w:rPr>
        <w:t>.202</w:t>
      </w:r>
      <w:r>
        <w:rPr>
          <w:rFonts w:cs="Times New Roman"/>
          <w:szCs w:val="24"/>
        </w:rPr>
        <w:t>5</w:t>
      </w:r>
      <w:r w:rsidR="000B234B" w:rsidRPr="00C33271">
        <w:rPr>
          <w:rFonts w:cs="Times New Roman"/>
          <w:szCs w:val="24"/>
        </w:rPr>
        <w:t xml:space="preserve"> г. – 12:00</w:t>
      </w:r>
      <w:r w:rsidR="00C33271" w:rsidRPr="00C33271">
        <w:rPr>
          <w:rFonts w:cs="Times New Roman"/>
          <w:szCs w:val="24"/>
        </w:rPr>
        <w:t xml:space="preserve">; </w:t>
      </w:r>
    </w:p>
    <w:p w:rsidR="00276483" w:rsidRPr="00F55B92" w:rsidRDefault="00276483" w:rsidP="00B05BC6">
      <w:pPr>
        <w:pStyle w:val="af1"/>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C33271"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w:t>
      </w:r>
      <w:r w:rsidR="00140E61" w:rsidRPr="00C33271">
        <w:rPr>
          <w:szCs w:val="24"/>
        </w:rPr>
        <w:t xml:space="preserve">-  </w:t>
      </w:r>
      <w:r w:rsidR="0075325A">
        <w:rPr>
          <w:szCs w:val="24"/>
        </w:rPr>
        <w:t>0</w:t>
      </w:r>
      <w:r w:rsidR="00E6742B">
        <w:rPr>
          <w:szCs w:val="24"/>
        </w:rPr>
        <w:t>9</w:t>
      </w:r>
      <w:r w:rsidR="00140E61" w:rsidRPr="00C33271">
        <w:rPr>
          <w:szCs w:val="24"/>
        </w:rPr>
        <w:t xml:space="preserve">-00, </w:t>
      </w:r>
      <w:r w:rsidR="0075325A">
        <w:rPr>
          <w:szCs w:val="24"/>
        </w:rPr>
        <w:t>21</w:t>
      </w:r>
      <w:r w:rsidR="00140E61" w:rsidRPr="00C33271">
        <w:rPr>
          <w:szCs w:val="24"/>
        </w:rPr>
        <w:t>.</w:t>
      </w:r>
      <w:r w:rsidR="0075325A">
        <w:rPr>
          <w:szCs w:val="24"/>
        </w:rPr>
        <w:t>11</w:t>
      </w:r>
      <w:r w:rsidR="00140E61" w:rsidRPr="00C33271">
        <w:rPr>
          <w:szCs w:val="24"/>
        </w:rPr>
        <w:t>.202</w:t>
      </w:r>
      <w:r w:rsidR="00195EDF">
        <w:rPr>
          <w:szCs w:val="24"/>
        </w:rPr>
        <w:t>5</w:t>
      </w:r>
      <w:r w:rsidR="00140E61" w:rsidRPr="00C33271">
        <w:rPr>
          <w:szCs w:val="24"/>
        </w:rPr>
        <w:t xml:space="preserve">. </w:t>
      </w:r>
    </w:p>
    <w:p w:rsidR="004E5D85" w:rsidRPr="00F55B92" w:rsidRDefault="00B60365" w:rsidP="004E5D85">
      <w:pPr>
        <w:pStyle w:val="31"/>
        <w:tabs>
          <w:tab w:val="clear" w:pos="227"/>
          <w:tab w:val="left" w:pos="708"/>
        </w:tabs>
        <w:ind w:firstLine="709"/>
        <w:rPr>
          <w:szCs w:val="24"/>
        </w:rPr>
      </w:pPr>
      <w:r w:rsidRPr="00C33271">
        <w:rPr>
          <w:szCs w:val="24"/>
        </w:rPr>
        <w:t>Аукционная к</w:t>
      </w:r>
      <w:r w:rsidR="004E5D85" w:rsidRPr="00C33271">
        <w:rPr>
          <w:szCs w:val="24"/>
        </w:rPr>
        <w:t>омиссия рассматривает заявки на участие в аукционе на предмет</w:t>
      </w:r>
      <w:r w:rsidR="004E5D85" w:rsidRPr="00F55B92">
        <w:rPr>
          <w:szCs w:val="24"/>
        </w:rPr>
        <w:t xml:space="preserve">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w:t>
      </w:r>
      <w:r w:rsidR="00C33271">
        <w:rPr>
          <w:rFonts w:cs="Times New Roman"/>
          <w:szCs w:val="24"/>
        </w:rPr>
        <w:t>03</w:t>
      </w:r>
      <w:r w:rsidRPr="00F55B92">
        <w:rPr>
          <w:rFonts w:cs="Times New Roman"/>
          <w:szCs w:val="24"/>
        </w:rPr>
        <w:t xml:space="preserve">, г. Тверь, ул. </w:t>
      </w:r>
      <w:r w:rsidR="00C33271">
        <w:rPr>
          <w:rFonts w:cs="Times New Roman"/>
          <w:szCs w:val="24"/>
        </w:rPr>
        <w:t>Горького</w:t>
      </w:r>
      <w:r w:rsidRPr="00F55B92">
        <w:rPr>
          <w:rFonts w:cs="Times New Roman"/>
          <w:szCs w:val="24"/>
        </w:rPr>
        <w:t>, д.</w:t>
      </w:r>
      <w:r w:rsidR="007A3150" w:rsidRPr="00F55B92">
        <w:rPr>
          <w:rFonts w:cs="Times New Roman"/>
          <w:szCs w:val="24"/>
        </w:rPr>
        <w:t xml:space="preserve"> </w:t>
      </w:r>
      <w:r w:rsidR="00C33271">
        <w:rPr>
          <w:rFonts w:cs="Times New Roman"/>
          <w:szCs w:val="24"/>
        </w:rPr>
        <w:t>202</w:t>
      </w:r>
      <w:r w:rsidRPr="00F55B92">
        <w:rPr>
          <w:rFonts w:cs="Times New Roman"/>
          <w:szCs w:val="24"/>
        </w:rPr>
        <w:t xml:space="preserve">, </w:t>
      </w:r>
      <w:r w:rsidR="00C33271">
        <w:rPr>
          <w:rFonts w:cs="Times New Roman"/>
          <w:szCs w:val="24"/>
        </w:rPr>
        <w:t>2</w:t>
      </w:r>
      <w:r w:rsidRPr="00F55B92">
        <w:rPr>
          <w:rFonts w:cs="Times New Roman"/>
          <w:szCs w:val="24"/>
        </w:rPr>
        <w:t xml:space="preserve"> этаж, каб.</w:t>
      </w:r>
      <w:r w:rsidR="00C33271">
        <w:rPr>
          <w:rFonts w:cs="Times New Roman"/>
          <w:szCs w:val="24"/>
        </w:rPr>
        <w:t xml:space="preserve"> экономиста.</w:t>
      </w:r>
      <w:r w:rsidRPr="00F55B92">
        <w:rPr>
          <w:rFonts w:cs="Times New Roman"/>
          <w:szCs w:val="24"/>
        </w:rPr>
        <w:t xml:space="preserve"> </w:t>
      </w:r>
      <w:r w:rsidR="00D15548">
        <w:rPr>
          <w:rFonts w:cs="Times New Roman"/>
          <w:szCs w:val="24"/>
        </w:rPr>
        <w:t>МАУ «</w:t>
      </w:r>
      <w:r w:rsidR="00C33271">
        <w:rPr>
          <w:rFonts w:cs="Times New Roman"/>
          <w:szCs w:val="24"/>
        </w:rPr>
        <w:t>Торгово-оздоровительный комплекс города Твери</w:t>
      </w:r>
      <w:r w:rsidR="00D15548">
        <w:rPr>
          <w:rFonts w:cs="Times New Roman"/>
          <w:szCs w:val="24"/>
        </w:rPr>
        <w:t>»</w:t>
      </w:r>
      <w:r w:rsidRPr="00F55B92">
        <w:rPr>
          <w:rFonts w:cs="Times New Roman"/>
          <w:szCs w:val="24"/>
        </w:rPr>
        <w:t>.</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 xml:space="preserve">.3. Рассмотрению подлежат заявки на участие в аукционе, поступившие к организатору </w:t>
      </w:r>
      <w:r w:rsidR="00E80836" w:rsidRPr="00F55B92">
        <w:rPr>
          <w:rFonts w:cs="Times New Roman"/>
          <w:szCs w:val="24"/>
        </w:rPr>
        <w:t>до истечения,</w:t>
      </w:r>
      <w:r w:rsidRPr="00F55B92">
        <w:rPr>
          <w:rFonts w:cs="Times New Roman"/>
          <w:szCs w:val="24"/>
        </w:rPr>
        <w:t xml:space="preserve">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75325A">
        <w:rPr>
          <w:rFonts w:cs="Times New Roman"/>
          <w:szCs w:val="24"/>
        </w:rPr>
        <w:t>0</w:t>
      </w:r>
      <w:r w:rsidR="00E6742B">
        <w:rPr>
          <w:rFonts w:cs="Times New Roman"/>
          <w:szCs w:val="24"/>
        </w:rPr>
        <w:t>9</w:t>
      </w:r>
      <w:r w:rsidR="00853D2B" w:rsidRPr="00C33271">
        <w:rPr>
          <w:rFonts w:cs="Times New Roman"/>
          <w:szCs w:val="24"/>
        </w:rPr>
        <w:t xml:space="preserve">-00 </w:t>
      </w:r>
      <w:r w:rsidR="0075325A">
        <w:rPr>
          <w:rFonts w:cs="Times New Roman"/>
          <w:szCs w:val="24"/>
        </w:rPr>
        <w:t>21</w:t>
      </w:r>
      <w:r w:rsidR="00195EDF">
        <w:rPr>
          <w:rFonts w:cs="Times New Roman"/>
          <w:szCs w:val="24"/>
        </w:rPr>
        <w:t>.</w:t>
      </w:r>
      <w:r w:rsidR="0075325A">
        <w:rPr>
          <w:rFonts w:cs="Times New Roman"/>
          <w:szCs w:val="24"/>
        </w:rPr>
        <w:t>11</w:t>
      </w:r>
      <w:r w:rsidR="00195EDF">
        <w:rPr>
          <w:rFonts w:cs="Times New Roman"/>
          <w:szCs w:val="24"/>
        </w:rPr>
        <w:t>.2025 г.</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662695">
        <w:t>«</w:t>
      </w:r>
      <w:r w:rsidR="00140E61" w:rsidRPr="00F55B92">
        <w:t>Налог на профессиональный доход</w:t>
      </w:r>
      <w:r w:rsidR="00662695">
        <w:t>»</w:t>
      </w:r>
      <w:r w:rsidR="00140E61" w:rsidRPr="00F55B92">
        <w:t xml:space="preserve">,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r w:rsidR="00140E61" w:rsidRPr="00F55B92">
          <w:rPr>
            <w:color w:val="0000FF"/>
          </w:rPr>
          <w:t>частями 3</w:t>
        </w:r>
      </w:hyperlink>
      <w:r w:rsidR="00140E61" w:rsidRPr="00F55B92">
        <w:t xml:space="preserve"> и </w:t>
      </w:r>
      <w:hyperlink r:id="rId14">
        <w:r w:rsidR="00140E61" w:rsidRPr="00F55B92">
          <w:rPr>
            <w:color w:val="0000FF"/>
          </w:rPr>
          <w:t>5 статьи 14</w:t>
        </w:r>
      </w:hyperlink>
      <w:r w:rsidR="00140E61" w:rsidRPr="00F55B92">
        <w:t xml:space="preserve"> Закона </w:t>
      </w:r>
      <w:r w:rsidR="00662695">
        <w:t>№</w:t>
      </w:r>
      <w:r w:rsidR="00140E61" w:rsidRPr="00F55B92">
        <w:t xml:space="preserve">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662695">
        <w:t>«Налог на профессиональный доход»</w:t>
      </w:r>
      <w:r w:rsidR="00140E61" w:rsidRPr="00F55B92">
        <w:t xml:space="preserve">, или организации, образующие инфраструктуру </w:t>
      </w:r>
      <w:r w:rsidR="00140E61" w:rsidRPr="00F55B92">
        <w:lastRenderedPageBreak/>
        <w:t xml:space="preserve">поддержки субъектов малого и среднего предпринимательства, в соответствии с </w:t>
      </w:r>
      <w:hyperlink r:id="rId15">
        <w:r w:rsidR="00140E61" w:rsidRPr="00F55B92">
          <w:rPr>
            <w:color w:val="0000FF"/>
          </w:rPr>
          <w:t>Законом</w:t>
        </w:r>
      </w:hyperlink>
      <w:r w:rsidR="00140E61" w:rsidRPr="00F55B92">
        <w:t xml:space="preserve"> </w:t>
      </w:r>
      <w:r w:rsidR="00662695">
        <w:t>№</w:t>
      </w:r>
      <w:r w:rsidR="00140E61" w:rsidRPr="00F55B92">
        <w:t xml:space="preserve">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6">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C33271"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5325A">
        <w:rPr>
          <w:rFonts w:cs="Times New Roman"/>
          <w:szCs w:val="24"/>
        </w:rPr>
        <w:t>25</w:t>
      </w:r>
      <w:r w:rsidR="00195EDF">
        <w:rPr>
          <w:rFonts w:cs="Times New Roman"/>
          <w:szCs w:val="24"/>
        </w:rPr>
        <w:t>.</w:t>
      </w:r>
      <w:r w:rsidR="0075325A">
        <w:rPr>
          <w:rFonts w:cs="Times New Roman"/>
          <w:szCs w:val="24"/>
        </w:rPr>
        <w:t>11</w:t>
      </w:r>
      <w:r w:rsidR="00C33271" w:rsidRPr="00C33271">
        <w:rPr>
          <w:rFonts w:cs="Times New Roman"/>
          <w:szCs w:val="24"/>
        </w:rPr>
        <w:t>.202</w:t>
      </w:r>
      <w:r w:rsidR="00195EDF">
        <w:rPr>
          <w:rFonts w:cs="Times New Roman"/>
          <w:szCs w:val="24"/>
        </w:rPr>
        <w:t>5</w:t>
      </w:r>
      <w:r w:rsidRPr="00C33271">
        <w:rPr>
          <w:rFonts w:cs="Times New Roman"/>
          <w:szCs w:val="24"/>
        </w:rPr>
        <w:t xml:space="preserve"> </w:t>
      </w:r>
      <w:r w:rsidR="00671040" w:rsidRPr="00C33271">
        <w:rPr>
          <w:rFonts w:cs="Times New Roman"/>
          <w:szCs w:val="24"/>
        </w:rPr>
        <w:t>в</w:t>
      </w:r>
      <w:r w:rsidR="005D725E" w:rsidRPr="00C33271">
        <w:rPr>
          <w:rFonts w:cs="Times New Roman"/>
          <w:szCs w:val="24"/>
        </w:rPr>
        <w:t xml:space="preserve"> </w:t>
      </w:r>
      <w:r w:rsidR="00243214" w:rsidRPr="00C33271">
        <w:rPr>
          <w:rFonts w:cs="Times New Roman"/>
          <w:szCs w:val="24"/>
        </w:rPr>
        <w:t>1</w:t>
      </w:r>
      <w:r w:rsidR="00C33271" w:rsidRPr="00C33271">
        <w:rPr>
          <w:rFonts w:cs="Times New Roman"/>
          <w:szCs w:val="24"/>
        </w:rPr>
        <w:t>1</w:t>
      </w:r>
      <w:r w:rsidR="005D725E" w:rsidRPr="00C33271">
        <w:rPr>
          <w:rFonts w:cs="Times New Roman"/>
          <w:szCs w:val="24"/>
        </w:rPr>
        <w:t>-</w:t>
      </w:r>
      <w:r w:rsidR="0003081B" w:rsidRPr="00C33271">
        <w:rPr>
          <w:rFonts w:cs="Times New Roman"/>
          <w:szCs w:val="24"/>
        </w:rPr>
        <w:t>0</w:t>
      </w:r>
      <w:r w:rsidR="00243214" w:rsidRPr="00C33271">
        <w:rPr>
          <w:rFonts w:cs="Times New Roman"/>
          <w:szCs w:val="24"/>
        </w:rPr>
        <w:t>0</w:t>
      </w:r>
      <w:r w:rsidR="00A573B2" w:rsidRPr="00C33271">
        <w:rPr>
          <w:rFonts w:cs="Times New Roman"/>
          <w:szCs w:val="24"/>
        </w:rPr>
        <w:t>.</w:t>
      </w:r>
      <w:r w:rsidR="005D725E" w:rsidRPr="00C33271">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C33271">
        <w:rPr>
          <w:rFonts w:cs="Times New Roman"/>
          <w:szCs w:val="24"/>
        </w:rPr>
        <w:t>1</w:t>
      </w:r>
      <w:r w:rsidR="00B53359" w:rsidRPr="00C33271">
        <w:rPr>
          <w:rFonts w:cs="Times New Roman"/>
          <w:szCs w:val="24"/>
        </w:rPr>
        <w:t>1</w:t>
      </w:r>
      <w:r w:rsidRPr="00C33271">
        <w:rPr>
          <w:rFonts w:cs="Times New Roman"/>
          <w:szCs w:val="24"/>
        </w:rPr>
        <w:t>.2.  В   аукционе   могут   участвовать   только   заявители, признанные</w:t>
      </w:r>
      <w:r w:rsidRPr="00F55B92">
        <w:rPr>
          <w:rFonts w:cs="Times New Roman"/>
          <w:szCs w:val="24"/>
        </w:rPr>
        <w:t xml:space="preserve">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 xml:space="preserve">.3.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w:t>
      </w:r>
      <w:r w:rsidR="00662695">
        <w:rPr>
          <w:rFonts w:cs="Times New Roman"/>
          <w:szCs w:val="24"/>
        </w:rPr>
        <w:t>«</w:t>
      </w:r>
      <w:r w:rsidR="008C3D1F" w:rsidRPr="00F55B92">
        <w:rPr>
          <w:rFonts w:cs="Times New Roman"/>
          <w:szCs w:val="24"/>
        </w:rPr>
        <w:t>шаг аукциона</w:t>
      </w:r>
      <w:r w:rsidR="00662695">
        <w:rPr>
          <w:rFonts w:cs="Times New Roman"/>
          <w:szCs w:val="24"/>
        </w:rPr>
        <w:t>»</w:t>
      </w:r>
      <w:r w:rsidR="008C3D1F" w:rsidRPr="00F55B92">
        <w:rPr>
          <w:rFonts w:cs="Times New Roman"/>
          <w:szCs w:val="24"/>
        </w:rPr>
        <w:t>.</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662695">
        <w:rPr>
          <w:rFonts w:ascii="Times New Roman CYR" w:hAnsi="Times New Roman CYR" w:cs="Times New Roman CYR"/>
          <w:szCs w:val="24"/>
        </w:rPr>
        <w:t>«</w:t>
      </w:r>
      <w:r w:rsidRPr="00F55B92">
        <w:rPr>
          <w:rFonts w:ascii="Times New Roman CYR" w:hAnsi="Times New Roman CYR" w:cs="Times New Roman CYR"/>
          <w:szCs w:val="24"/>
        </w:rPr>
        <w:t>шаг аукциона</w:t>
      </w:r>
      <w:r w:rsidR="00662695">
        <w:rPr>
          <w:rFonts w:ascii="Times New Roman CYR" w:hAnsi="Times New Roman CYR" w:cs="Times New Roman CYR"/>
          <w:szCs w:val="24"/>
        </w:rPr>
        <w:t>»</w:t>
      </w:r>
      <w:r w:rsidRPr="00F55B92">
        <w:rPr>
          <w:rFonts w:ascii="Times New Roman CYR" w:hAnsi="Times New Roman CYR" w:cs="Times New Roman CYR"/>
          <w:szCs w:val="24"/>
        </w:rPr>
        <w:t>,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w:t>
      </w:r>
      <w:r w:rsidRPr="00F55B92">
        <w:rPr>
          <w:rFonts w:ascii="Times New Roman CYR" w:hAnsi="Times New Roman CYR" w:cs="Times New Roman CYR"/>
          <w:szCs w:val="24"/>
        </w:rPr>
        <w:lastRenderedPageBreak/>
        <w:t>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 xml:space="preserve">десять дней со дня размещения информации о результатах аукциона на официальном сайте торгов и не </w:t>
      </w:r>
      <w:r w:rsidR="000C63CB" w:rsidRPr="00B12719">
        <w:rPr>
          <w:rFonts w:cs="Times New Roman"/>
          <w:szCs w:val="24"/>
        </w:rPr>
        <w:t>позднее</w:t>
      </w:r>
      <w:r w:rsidRPr="00B12719">
        <w:rPr>
          <w:rFonts w:cs="Times New Roman"/>
          <w:szCs w:val="24"/>
        </w:rPr>
        <w:t xml:space="preserve"> </w:t>
      </w:r>
      <w:r w:rsidR="0075325A">
        <w:rPr>
          <w:rFonts w:cs="Times New Roman"/>
          <w:szCs w:val="24"/>
        </w:rPr>
        <w:t>15</w:t>
      </w:r>
      <w:r w:rsidR="00506F5B" w:rsidRPr="00B12719">
        <w:rPr>
          <w:rFonts w:cs="Times New Roman"/>
          <w:szCs w:val="24"/>
        </w:rPr>
        <w:t>.</w:t>
      </w:r>
      <w:r w:rsidR="0075325A">
        <w:rPr>
          <w:rFonts w:cs="Times New Roman"/>
          <w:szCs w:val="24"/>
        </w:rPr>
        <w:t>12</w:t>
      </w:r>
      <w:r w:rsidR="008426E8" w:rsidRPr="00B12719">
        <w:rPr>
          <w:rFonts w:cs="Times New Roman"/>
          <w:szCs w:val="24"/>
        </w:rPr>
        <w:t>.20</w:t>
      </w:r>
      <w:r w:rsidR="007A3150" w:rsidRPr="00B12719">
        <w:rPr>
          <w:rFonts w:cs="Times New Roman"/>
          <w:szCs w:val="24"/>
        </w:rPr>
        <w:t>2</w:t>
      </w:r>
      <w:r w:rsidR="00B12719" w:rsidRPr="00B12719">
        <w:rPr>
          <w:rFonts w:cs="Times New Roman"/>
          <w:szCs w:val="24"/>
        </w:rPr>
        <w:t>5</w:t>
      </w:r>
      <w:r w:rsidR="00B12719">
        <w:rPr>
          <w:rFonts w:cs="Times New Roman"/>
          <w:szCs w:val="24"/>
        </w:rPr>
        <w:t xml:space="preserve"> г</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w:t>
      </w:r>
      <w:r w:rsidR="0075325A">
        <w:rPr>
          <w:rFonts w:cs="Times New Roman"/>
          <w:szCs w:val="24"/>
        </w:rPr>
        <w:t xml:space="preserve"> </w:t>
      </w:r>
      <w:r w:rsidRPr="00F55B92">
        <w:rPr>
          <w:rFonts w:cs="Times New Roman"/>
          <w:szCs w:val="24"/>
        </w:rPr>
        <w:t>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141489" w:rsidRDefault="004E5D85" w:rsidP="00D4382C">
      <w:pPr>
        <w:ind w:firstLine="851"/>
        <w:jc w:val="both"/>
        <w:rPr>
          <w:rFonts w:cs="Times New Roman"/>
          <w:szCs w:val="24"/>
        </w:rPr>
      </w:pPr>
      <w:r w:rsidRPr="00F55B92">
        <w:rPr>
          <w:szCs w:val="24"/>
        </w:rPr>
        <w:t>1</w:t>
      </w:r>
      <w:r w:rsidR="009335AD" w:rsidRPr="00F55B92">
        <w:rPr>
          <w:szCs w:val="24"/>
        </w:rPr>
        <w:t>3</w:t>
      </w:r>
      <w:r w:rsidRPr="00F55B92">
        <w:rPr>
          <w:szCs w:val="24"/>
        </w:rPr>
        <w:t>.</w:t>
      </w:r>
      <w:r w:rsidR="00570FDC" w:rsidRPr="00F55B92">
        <w:rPr>
          <w:szCs w:val="24"/>
        </w:rPr>
        <w:t>1. Арендная</w:t>
      </w:r>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w:t>
      </w:r>
      <w:r w:rsidRPr="00141489">
        <w:rPr>
          <w:rFonts w:cs="Times New Roman"/>
          <w:szCs w:val="24"/>
        </w:rPr>
        <w:t>реквизитам</w:t>
      </w:r>
      <w:r w:rsidR="00141489" w:rsidRPr="00141489">
        <w:rPr>
          <w:rFonts w:cs="Times New Roman"/>
          <w:szCs w:val="24"/>
        </w:rPr>
        <w:t xml:space="preserve"> Получатель платежа: Департамент финансов администрации города Твери (МАУ «ТОК г. Твери», л/сч. № 013030082) ИНН 6952042492, КПП 695201001, БАНК получателя: ОТДЕЛЕНИЕ ТВЕРЬ БАНКА РОССИИ // УФК по Тверской области г. Тверь, БИК 012809106, к/с 40102810545370000029, сч. № 03234643287010003600.</w:t>
      </w:r>
    </w:p>
    <w:p w:rsidR="004E5D85" w:rsidRPr="00F55B92" w:rsidRDefault="004E5D85" w:rsidP="00CE5D9B">
      <w:pPr>
        <w:ind w:firstLine="426"/>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CE5D9B">
      <w:pPr>
        <w:jc w:val="both"/>
        <w:rPr>
          <w:szCs w:val="24"/>
        </w:rPr>
      </w:pPr>
      <w:r w:rsidRPr="00F55B92">
        <w:rPr>
          <w:szCs w:val="24"/>
        </w:rPr>
        <w:lastRenderedPageBreak/>
        <w:t xml:space="preserve"> соответствующего   вида   доходов   бюджета   </w:t>
      </w:r>
      <w:r w:rsidR="00570FDC" w:rsidRPr="00F55B92">
        <w:rPr>
          <w:szCs w:val="24"/>
        </w:rPr>
        <w:t xml:space="preserve">города Твери, </w:t>
      </w:r>
      <w:r w:rsidRPr="00F55B92">
        <w:rPr>
          <w:szCs w:val="24"/>
        </w:rPr>
        <w:t xml:space="preserve">открытый   в органе </w:t>
      </w:r>
      <w:r w:rsidR="00CE5D9B">
        <w:rPr>
          <w:szCs w:val="24"/>
        </w:rPr>
        <w:t>ф</w:t>
      </w:r>
      <w:r w:rsidRPr="00F55B92">
        <w:rPr>
          <w:szCs w:val="24"/>
        </w:rPr>
        <w:t>едерального</w:t>
      </w:r>
      <w:r w:rsidR="00195EDF">
        <w:rPr>
          <w:szCs w:val="24"/>
        </w:rPr>
        <w:t xml:space="preserve"> </w:t>
      </w:r>
      <w:r w:rsidRPr="00F55B92">
        <w:rPr>
          <w:szCs w:val="24"/>
        </w:rPr>
        <w:t xml:space="preserve">       казначейства.</w:t>
      </w:r>
    </w:p>
    <w:p w:rsidR="004E5D85" w:rsidRPr="00F55B92" w:rsidRDefault="004E5D85" w:rsidP="00170182">
      <w:pPr>
        <w:ind w:firstLine="426"/>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в счет которого вносится арендная плата. </w:t>
      </w:r>
    </w:p>
    <w:p w:rsidR="00A60EE0" w:rsidRPr="00F55B92" w:rsidRDefault="00A60EE0" w:rsidP="00D4382C">
      <w:pPr>
        <w:ind w:firstLine="426"/>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2811F5">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2811F5">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CE5D9B">
        <w:rPr>
          <w:sz w:val="24"/>
          <w:szCs w:val="24"/>
        </w:rPr>
        <w:t>1</w:t>
      </w:r>
      <w:r w:rsidR="0075325A">
        <w:rPr>
          <w:sz w:val="24"/>
          <w:szCs w:val="24"/>
        </w:rPr>
        <w:t>4</w:t>
      </w:r>
      <w:r w:rsidR="001B7CA7" w:rsidRPr="00141489">
        <w:rPr>
          <w:sz w:val="24"/>
          <w:szCs w:val="24"/>
        </w:rPr>
        <w:t>.</w:t>
      </w:r>
      <w:r w:rsidR="0075325A">
        <w:rPr>
          <w:sz w:val="24"/>
          <w:szCs w:val="24"/>
        </w:rPr>
        <w:t>11</w:t>
      </w:r>
      <w:r w:rsidR="00195EDF">
        <w:rPr>
          <w:sz w:val="24"/>
          <w:szCs w:val="24"/>
        </w:rPr>
        <w:t>.2025г.</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момента размещения извещения об отказе</w:t>
      </w:r>
      <w:r w:rsidRPr="00F55B92">
        <w:rPr>
          <w:rFonts w:cs="Times New Roman"/>
          <w:szCs w:val="24"/>
        </w:rPr>
        <w:t xml:space="preserve"> от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Денежные средства, внесенные в качестве задатка, возвращаются заявителю в</w:t>
      </w:r>
      <w:r w:rsidRPr="00F55B92">
        <w:rPr>
          <w:rFonts w:cs="Times New Roman"/>
          <w:szCs w:val="24"/>
        </w:rPr>
        <w:t xml:space="preserve"> течение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662695" w:rsidRDefault="00A60EE0" w:rsidP="00662695">
      <w:pPr>
        <w:pStyle w:val="1"/>
      </w:pPr>
      <w:r w:rsidRPr="00373543">
        <w:rPr>
          <w14:shadow w14:blurRad="50800" w14:dist="38100" w14:dir="2700000" w14:sx="100000" w14:sy="100000" w14:kx="0" w14:ky="0" w14:algn="tl">
            <w14:srgbClr w14:val="000000">
              <w14:alpha w14:val="60000"/>
            </w14:srgbClr>
          </w14:shadow>
        </w:rPr>
        <w:t xml:space="preserve">                                                                         </w:t>
      </w:r>
      <w:r w:rsidRPr="00662695">
        <w:t>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373543" w:rsidRDefault="00A60EE0" w:rsidP="00A60EE0">
      <w:pPr>
        <w:jc w:val="center"/>
        <w:rPr>
          <w:rFonts w:cs="Times New Roman"/>
          <w:b/>
          <w:szCs w:val="24"/>
          <w14:shadow w14:blurRad="50800" w14:dist="38100" w14:dir="2700000" w14:sx="100000" w14:sy="100000" w14:kx="0" w14:ky="0" w14:algn="tl">
            <w14:srgbClr w14:val="000000">
              <w14:alpha w14:val="60000"/>
            </w14:srgbClr>
          </w14:shadow>
        </w:rPr>
      </w:pPr>
      <w:r w:rsidRPr="00373543">
        <w:rPr>
          <w:rFonts w:cs="Times New Roman"/>
          <w:b/>
          <w:szCs w:val="24"/>
          <w14:shadow w14:blurRad="50800" w14:dist="38100" w14:dir="2700000" w14:sx="100000" w14:sy="100000" w14:kx="0" w14:ky="0" w14:algn="tl">
            <w14:srgbClr w14:val="000000">
              <w14:alpha w14:val="60000"/>
            </w14:srgbClr>
          </w14:shadow>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r w:rsidR="00570FDC" w:rsidRPr="00F55B92">
        <w:rPr>
          <w:rFonts w:cs="Times New Roman"/>
          <w:color w:val="000000"/>
          <w:szCs w:val="24"/>
        </w:rPr>
        <w:t>и своим</w:t>
      </w:r>
      <w:r w:rsidR="00570FDC">
        <w:rPr>
          <w:rFonts w:cs="Times New Roman"/>
          <w:color w:val="000000"/>
          <w:szCs w:val="24"/>
        </w:rPr>
        <w:t xml:space="preserve"> </w:t>
      </w:r>
      <w:r w:rsidRPr="00F55B92">
        <w:rPr>
          <w:rFonts w:cs="Times New Roman"/>
          <w:color w:val="000000"/>
          <w:szCs w:val="24"/>
        </w:rPr>
        <w:t>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w:t>
      </w:r>
      <w:r w:rsidR="00570FDC" w:rsidRPr="00F55B92">
        <w:rPr>
          <w:rFonts w:cs="Times New Roman"/>
          <w:szCs w:val="24"/>
        </w:rPr>
        <w:t>двадцати дней</w:t>
      </w:r>
      <w:r w:rsidRPr="00F55B92">
        <w:rPr>
          <w:rFonts w:cs="Times New Roman"/>
          <w:szCs w:val="24"/>
        </w:rPr>
        <w:t xml:space="preserve"> после завершения торгов и оформления протокола аукциона</w:t>
      </w:r>
      <w:r w:rsidRPr="00F55B92">
        <w:rPr>
          <w:rFonts w:cs="Times New Roman"/>
          <w:i/>
          <w:szCs w:val="24"/>
        </w:rPr>
        <w:t>.</w:t>
      </w:r>
    </w:p>
    <w:p w:rsidR="00A60EE0" w:rsidRPr="00373543" w:rsidRDefault="00A60EE0" w:rsidP="00A60EE0">
      <w:pPr>
        <w:widowControl w:val="0"/>
        <w:suppressAutoHyphens/>
        <w:autoSpaceDE w:val="0"/>
        <w:autoSpaceDN w:val="0"/>
        <w:adjustRightInd w:val="0"/>
        <w:spacing w:after="120"/>
        <w:ind w:firstLine="708"/>
        <w:jc w:val="both"/>
        <w:rPr>
          <w:rFonts w:cs="Times New Roman"/>
          <w:b/>
          <w:szCs w:val="24"/>
          <w14:shadow w14:blurRad="50800" w14:dist="38100" w14:dir="2700000" w14:sx="100000" w14:sy="100000" w14:kx="0" w14:ky="0" w14:algn="tl">
            <w14:srgbClr w14:val="000000">
              <w14:alpha w14:val="60000"/>
            </w14:srgbClr>
          </w14:shadow>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r w:rsidR="00570FDC" w:rsidRPr="00F55B92">
        <w:rPr>
          <w:rFonts w:ascii="Times New Roman CYR" w:hAnsi="Times New Roman CYR" w:cs="Times New Roman CYR"/>
          <w:szCs w:val="24"/>
        </w:rPr>
        <w:t>либо Арендодатель</w:t>
      </w:r>
      <w:r w:rsidRPr="00F55B92">
        <w:rPr>
          <w:rFonts w:ascii="Times New Roman CYR" w:hAnsi="Times New Roman CYR" w:cs="Times New Roman CYR"/>
          <w:szCs w:val="24"/>
        </w:rPr>
        <w:t xml:space="preserve"> откажется от заключения с ним договора </w:t>
      </w:r>
      <w:r w:rsidR="00570FDC" w:rsidRPr="00F55B92">
        <w:rPr>
          <w:rFonts w:ascii="Times New Roman CYR" w:hAnsi="Times New Roman CYR" w:cs="Times New Roman CYR"/>
          <w:szCs w:val="24"/>
        </w:rPr>
        <w:t>аренды, заявитель</w:t>
      </w:r>
      <w:r w:rsidRPr="00F55B92">
        <w:rPr>
          <w:rFonts w:ascii="Times New Roman CYR" w:hAnsi="Times New Roman CYR" w:cs="Times New Roman CYR"/>
          <w:szCs w:val="24"/>
        </w:rPr>
        <w:t xml:space="preserve">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736761">
      <w:pPr>
        <w:jc w:val="center"/>
        <w:rPr>
          <w:rFonts w:cs="Times New Roman"/>
          <w:b/>
          <w:szCs w:val="24"/>
        </w:rPr>
      </w:pPr>
      <w:r w:rsidRPr="00F55B92">
        <w:rPr>
          <w:rFonts w:cs="Times New Roman"/>
          <w:szCs w:val="24"/>
        </w:rPr>
        <w:t xml:space="preserve">                                                          </w:t>
      </w:r>
      <w:r w:rsidR="00736761" w:rsidRPr="00F55B92">
        <w:rPr>
          <w:rFonts w:cs="Times New Roman"/>
          <w:szCs w:val="24"/>
        </w:rPr>
        <w:t xml:space="preserve">                       </w:t>
      </w:r>
      <w:r w:rsidRPr="00F55B92">
        <w:rPr>
          <w:rFonts w:cs="Times New Roman"/>
          <w:szCs w:val="24"/>
        </w:rPr>
        <w:t xml:space="preserve">                                            </w:t>
      </w:r>
    </w:p>
    <w:p w:rsidR="00A60EE0" w:rsidRPr="00F55B92" w:rsidRDefault="00A60EE0" w:rsidP="00A60EE0">
      <w:pPr>
        <w:jc w:val="center"/>
        <w:rPr>
          <w:rFonts w:eastAsia="Times New Roman" w:cs="Times New Roman"/>
          <w:szCs w:val="24"/>
        </w:rPr>
      </w:pPr>
      <w:r w:rsidRPr="00F55B92">
        <w:rPr>
          <w:b/>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662695" w:rsidRDefault="00A60EE0" w:rsidP="00662695">
      <w:pPr>
        <w:pStyle w:val="1"/>
      </w:pPr>
      <w:r w:rsidRPr="00662695">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 xml:space="preserve">действующий (щая) на основании доверенности № ____________ от «_____» _________________,  </w:t>
      </w:r>
    </w:p>
    <w:p w:rsidR="00A60EE0" w:rsidRPr="00373543" w:rsidRDefault="00A60EE0" w:rsidP="00183853">
      <w:pPr>
        <w:jc w:val="both"/>
        <w:rPr>
          <w:rFonts w:cs="Times New Roman"/>
          <w:b/>
          <w:szCs w:val="24"/>
          <w14:shadow w14:blurRad="50800" w14:dist="38100" w14:dir="2700000" w14:sx="100000" w14:sy="100000" w14:kx="0" w14:ky="0" w14:algn="tl">
            <w14:srgbClr w14:val="000000">
              <w14:alpha w14:val="60000"/>
            </w14:srgbClr>
          </w14:shadow>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373543">
        <w:rPr>
          <w:rFonts w:cs="Times New Roman"/>
          <w:b/>
          <w:szCs w:val="24"/>
          <w14:shadow w14:blurRad="50800" w14:dist="38100" w14:dir="2700000" w14:sx="100000" w14:sy="100000" w14:kx="0" w14:ky="0" w14:algn="tl">
            <w14:srgbClr w14:val="000000">
              <w14:alpha w14:val="60000"/>
            </w14:srgbClr>
          </w14:shadow>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373543" w:rsidRDefault="00A60EE0" w:rsidP="00A60EE0">
      <w:pPr>
        <w:jc w:val="center"/>
        <w:rPr>
          <w:rFonts w:cs="Times New Roman"/>
          <w:b/>
          <w:sz w:val="16"/>
          <w:szCs w:val="16"/>
          <w14:shadow w14:blurRad="50800" w14:dist="38100" w14:dir="2700000" w14:sx="100000" w14:sy="100000" w14:kx="0" w14:ky="0" w14:algn="tl">
            <w14:srgbClr w14:val="000000">
              <w14:alpha w14:val="60000"/>
            </w14:srgbClr>
          </w14:shadow>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8"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Pr="00373543" w:rsidRDefault="00F00406" w:rsidP="00F00406">
      <w:pPr>
        <w:widowControl w:val="0"/>
        <w:suppressAutoHyphens/>
        <w:autoSpaceDE w:val="0"/>
        <w:autoSpaceDN w:val="0"/>
        <w:adjustRightInd w:val="0"/>
        <w:spacing w:after="120"/>
        <w:ind w:firstLine="708"/>
        <w:jc w:val="both"/>
        <w:rPr>
          <w:rFonts w:cs="Times New Roman"/>
          <w:b/>
          <w:szCs w:val="24"/>
          <w14:shadow w14:blurRad="50800" w14:dist="38100" w14:dir="2700000" w14:sx="100000" w14:sy="100000" w14:kx="0" w14:ky="0" w14:algn="tl">
            <w14:srgbClr w14:val="000000">
              <w14:alpha w14:val="60000"/>
            </w14:srgbClr>
          </w14:shadow>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w:t>
      </w:r>
    </w:p>
    <w:p w:rsidR="00A60EE0" w:rsidRPr="00F55B92" w:rsidRDefault="00A60EE0" w:rsidP="00A60EE0">
      <w:pPr>
        <w:jc w:val="center"/>
        <w:rPr>
          <w:rFonts w:cs="Times New Roman"/>
          <w:szCs w:val="24"/>
        </w:rPr>
      </w:pPr>
      <w:r w:rsidRPr="00F55B92">
        <w:rPr>
          <w:rFonts w:cs="Times New Roman"/>
          <w:szCs w:val="24"/>
        </w:rPr>
        <w:t xml:space="preserve">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803072">
      <w:footerReference w:type="default" r:id="rId19"/>
      <w:pgSz w:w="11906" w:h="16838"/>
      <w:pgMar w:top="426"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1E" w:rsidRDefault="004C6F1E" w:rsidP="00E55DA8">
      <w:r>
        <w:separator/>
      </w:r>
    </w:p>
  </w:endnote>
  <w:endnote w:type="continuationSeparator" w:id="0">
    <w:p w:rsidR="004C6F1E" w:rsidRDefault="004C6F1E"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875CD6">
          <w:rPr>
            <w:noProof/>
          </w:rPr>
          <w:t>1</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1E" w:rsidRDefault="004C6F1E" w:rsidP="00E55DA8">
      <w:r>
        <w:separator/>
      </w:r>
    </w:p>
  </w:footnote>
  <w:footnote w:type="continuationSeparator" w:id="0">
    <w:p w:rsidR="004C6F1E" w:rsidRDefault="004C6F1E" w:rsidP="00E55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3"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8748D"/>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234B"/>
    <w:rsid w:val="000B4808"/>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2A88"/>
    <w:rsid w:val="00123177"/>
    <w:rsid w:val="00123A8B"/>
    <w:rsid w:val="00123EC4"/>
    <w:rsid w:val="001240AE"/>
    <w:rsid w:val="001242CC"/>
    <w:rsid w:val="001245F2"/>
    <w:rsid w:val="0012460A"/>
    <w:rsid w:val="00127274"/>
    <w:rsid w:val="00127F58"/>
    <w:rsid w:val="001302B0"/>
    <w:rsid w:val="001317F7"/>
    <w:rsid w:val="00131DA2"/>
    <w:rsid w:val="00132FFD"/>
    <w:rsid w:val="0013479B"/>
    <w:rsid w:val="00135088"/>
    <w:rsid w:val="0013538C"/>
    <w:rsid w:val="00135A7D"/>
    <w:rsid w:val="00140E61"/>
    <w:rsid w:val="00141489"/>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182"/>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5EDF"/>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1F5"/>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5B85"/>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51F"/>
    <w:rsid w:val="003625F8"/>
    <w:rsid w:val="00362D36"/>
    <w:rsid w:val="00363AB5"/>
    <w:rsid w:val="0036580C"/>
    <w:rsid w:val="00366CC8"/>
    <w:rsid w:val="00367ADB"/>
    <w:rsid w:val="00371750"/>
    <w:rsid w:val="00371E22"/>
    <w:rsid w:val="00372F01"/>
    <w:rsid w:val="00373543"/>
    <w:rsid w:val="00373D80"/>
    <w:rsid w:val="0037499D"/>
    <w:rsid w:val="00375027"/>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3A"/>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19F"/>
    <w:rsid w:val="003E160D"/>
    <w:rsid w:val="003E190F"/>
    <w:rsid w:val="003E47EE"/>
    <w:rsid w:val="003E4A0C"/>
    <w:rsid w:val="003E563A"/>
    <w:rsid w:val="003E5F86"/>
    <w:rsid w:val="003E6862"/>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2914"/>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6F1E"/>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6BF0"/>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43F"/>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49"/>
    <w:rsid w:val="00567FEE"/>
    <w:rsid w:val="00570FDC"/>
    <w:rsid w:val="00571268"/>
    <w:rsid w:val="005713A8"/>
    <w:rsid w:val="00572707"/>
    <w:rsid w:val="00572F0D"/>
    <w:rsid w:val="00572F9A"/>
    <w:rsid w:val="00573C08"/>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817"/>
    <w:rsid w:val="005A2B61"/>
    <w:rsid w:val="005A3076"/>
    <w:rsid w:val="005A34A3"/>
    <w:rsid w:val="005A3C3C"/>
    <w:rsid w:val="005A4974"/>
    <w:rsid w:val="005A5C4D"/>
    <w:rsid w:val="005A5D40"/>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6B9"/>
    <w:rsid w:val="00643F09"/>
    <w:rsid w:val="00643FED"/>
    <w:rsid w:val="00643FF5"/>
    <w:rsid w:val="0064672E"/>
    <w:rsid w:val="0064730E"/>
    <w:rsid w:val="006475C1"/>
    <w:rsid w:val="00647E92"/>
    <w:rsid w:val="00650A98"/>
    <w:rsid w:val="00650D48"/>
    <w:rsid w:val="00651226"/>
    <w:rsid w:val="00651519"/>
    <w:rsid w:val="006529B7"/>
    <w:rsid w:val="00652AB3"/>
    <w:rsid w:val="00654D36"/>
    <w:rsid w:val="006559BD"/>
    <w:rsid w:val="00655DB2"/>
    <w:rsid w:val="006574B3"/>
    <w:rsid w:val="00661348"/>
    <w:rsid w:val="00661B72"/>
    <w:rsid w:val="00662695"/>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224F"/>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14D"/>
    <w:rsid w:val="006D13D3"/>
    <w:rsid w:val="006D29CA"/>
    <w:rsid w:val="006D3513"/>
    <w:rsid w:val="006D3CD2"/>
    <w:rsid w:val="006D49FA"/>
    <w:rsid w:val="006D4DF9"/>
    <w:rsid w:val="006D5635"/>
    <w:rsid w:val="006D5D2D"/>
    <w:rsid w:val="006E0169"/>
    <w:rsid w:val="006E058F"/>
    <w:rsid w:val="006E0FA5"/>
    <w:rsid w:val="006E1215"/>
    <w:rsid w:val="006E2326"/>
    <w:rsid w:val="006E25C0"/>
    <w:rsid w:val="006E2BFB"/>
    <w:rsid w:val="006E3169"/>
    <w:rsid w:val="006E3CF1"/>
    <w:rsid w:val="006E5302"/>
    <w:rsid w:val="006E5FD8"/>
    <w:rsid w:val="006E7BEA"/>
    <w:rsid w:val="006F16CA"/>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051"/>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325A"/>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072"/>
    <w:rsid w:val="0080318E"/>
    <w:rsid w:val="00803453"/>
    <w:rsid w:val="00803466"/>
    <w:rsid w:val="00803A1C"/>
    <w:rsid w:val="0080460F"/>
    <w:rsid w:val="00804642"/>
    <w:rsid w:val="00804887"/>
    <w:rsid w:val="008055E5"/>
    <w:rsid w:val="0080561E"/>
    <w:rsid w:val="00806742"/>
    <w:rsid w:val="00806A9D"/>
    <w:rsid w:val="008078A8"/>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30E"/>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5CD6"/>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384C"/>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49AE"/>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7CC5"/>
    <w:rsid w:val="00A004D1"/>
    <w:rsid w:val="00A01915"/>
    <w:rsid w:val="00A01F48"/>
    <w:rsid w:val="00A02574"/>
    <w:rsid w:val="00A0292D"/>
    <w:rsid w:val="00A02D04"/>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50D6"/>
    <w:rsid w:val="00AB6BD5"/>
    <w:rsid w:val="00AB712A"/>
    <w:rsid w:val="00AB7469"/>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719"/>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4193"/>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228"/>
    <w:rsid w:val="00BB73E5"/>
    <w:rsid w:val="00BB7923"/>
    <w:rsid w:val="00BB7A51"/>
    <w:rsid w:val="00BC0586"/>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4E50"/>
    <w:rsid w:val="00C25D2A"/>
    <w:rsid w:val="00C27221"/>
    <w:rsid w:val="00C309DB"/>
    <w:rsid w:val="00C30EC2"/>
    <w:rsid w:val="00C31EF3"/>
    <w:rsid w:val="00C3220C"/>
    <w:rsid w:val="00C32678"/>
    <w:rsid w:val="00C33271"/>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1A1"/>
    <w:rsid w:val="00C4659E"/>
    <w:rsid w:val="00C46CC0"/>
    <w:rsid w:val="00C50324"/>
    <w:rsid w:val="00C5088A"/>
    <w:rsid w:val="00C510B2"/>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0D2E"/>
    <w:rsid w:val="00CE23DA"/>
    <w:rsid w:val="00CE28DA"/>
    <w:rsid w:val="00CE3509"/>
    <w:rsid w:val="00CE5D9B"/>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114FD"/>
    <w:rsid w:val="00D118F5"/>
    <w:rsid w:val="00D1207D"/>
    <w:rsid w:val="00D12C9F"/>
    <w:rsid w:val="00D13508"/>
    <w:rsid w:val="00D139F9"/>
    <w:rsid w:val="00D14228"/>
    <w:rsid w:val="00D145C3"/>
    <w:rsid w:val="00D1469C"/>
    <w:rsid w:val="00D1541E"/>
    <w:rsid w:val="00D15548"/>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719"/>
    <w:rsid w:val="00D31DE8"/>
    <w:rsid w:val="00D32835"/>
    <w:rsid w:val="00D32925"/>
    <w:rsid w:val="00D347AD"/>
    <w:rsid w:val="00D350C3"/>
    <w:rsid w:val="00D354C6"/>
    <w:rsid w:val="00D360C3"/>
    <w:rsid w:val="00D40220"/>
    <w:rsid w:val="00D4233E"/>
    <w:rsid w:val="00D4264E"/>
    <w:rsid w:val="00D4382C"/>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104"/>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1E6"/>
    <w:rsid w:val="00DA64D4"/>
    <w:rsid w:val="00DA66F1"/>
    <w:rsid w:val="00DA7660"/>
    <w:rsid w:val="00DB0470"/>
    <w:rsid w:val="00DB1975"/>
    <w:rsid w:val="00DB2A0D"/>
    <w:rsid w:val="00DB360E"/>
    <w:rsid w:val="00DB3CF6"/>
    <w:rsid w:val="00DB50DE"/>
    <w:rsid w:val="00DB5BBB"/>
    <w:rsid w:val="00DB646A"/>
    <w:rsid w:val="00DB675C"/>
    <w:rsid w:val="00DB78BE"/>
    <w:rsid w:val="00DB7FB2"/>
    <w:rsid w:val="00DC069E"/>
    <w:rsid w:val="00DC1731"/>
    <w:rsid w:val="00DC243B"/>
    <w:rsid w:val="00DC2742"/>
    <w:rsid w:val="00DC325C"/>
    <w:rsid w:val="00DC49A7"/>
    <w:rsid w:val="00DC4EFE"/>
    <w:rsid w:val="00DC5041"/>
    <w:rsid w:val="00DC62B0"/>
    <w:rsid w:val="00DC65D7"/>
    <w:rsid w:val="00DD1AC5"/>
    <w:rsid w:val="00DD2473"/>
    <w:rsid w:val="00DD267A"/>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1CF"/>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42B"/>
    <w:rsid w:val="00E67626"/>
    <w:rsid w:val="00E7137E"/>
    <w:rsid w:val="00E7200D"/>
    <w:rsid w:val="00E7207B"/>
    <w:rsid w:val="00E73275"/>
    <w:rsid w:val="00E801D8"/>
    <w:rsid w:val="00E80836"/>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0A7C"/>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3F6C"/>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44"/>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4E4B"/>
    <w:rsid w:val="00F672C4"/>
    <w:rsid w:val="00F67B67"/>
    <w:rsid w:val="00F702D7"/>
    <w:rsid w:val="00F70A90"/>
    <w:rsid w:val="00F70C81"/>
    <w:rsid w:val="00F71B7E"/>
    <w:rsid w:val="00F71F98"/>
    <w:rsid w:val="00F7304B"/>
    <w:rsid w:val="00F74885"/>
    <w:rsid w:val="00F75039"/>
    <w:rsid w:val="00F77436"/>
    <w:rsid w:val="00F77663"/>
    <w:rsid w:val="00F80508"/>
    <w:rsid w:val="00F828BB"/>
    <w:rsid w:val="00F82EB1"/>
    <w:rsid w:val="00F8394C"/>
    <w:rsid w:val="00F8418E"/>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781"/>
    <w:rsid w:val="00FC44C1"/>
    <w:rsid w:val="00FC4577"/>
    <w:rsid w:val="00FC4E9E"/>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5957"/>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5506"/>
  <w15:docId w15:val="{E2FE58A4-8F59-44D6-B123-88DF42F9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29578331">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bok.tver@gmail.com" TargetMode="External"/><Relationship Id="rId13" Type="http://schemas.openxmlformats.org/officeDocument/2006/relationships/hyperlink" Target="consultantplus://offline/ref=E5CA140C911F4DC4B15D4C40BA7199342992A90A9642037ED7AD8820BF5C8E24AE3C9EF3CA85B55DF66CA0B17C0ADD608350B3F701FA2E8EiBYFI" TargetMode="External"/><Relationship Id="rId18" Type="http://schemas.openxmlformats.org/officeDocument/2006/relationships/hyperlink" Target="consultantplus://offline/ref=B713E389FC7F6DE0D735A8AA494153A8E85FB7D4694625564EB707D599424390A70367AEA3C9E03Ca6c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69D851201868B2D4A32314A7F3BD789B718AB7638D5EBFFD546AE7BE95D66557945A5C1DB6285243E7B7E62025E2A66A049A702A8349B44I6Z1L"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E5CA140C911F4DC4B15D4C40BA7199342992AB009044037ED7AD8820BF5C8E24BC3CC6FFC886AA5FFE79F6E03Ai5YC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9D851201868B2D4A32314A7F3BD789B718AB7638D5EBFFD546AE7BE95D66557945A5C1DB628524337B7E62025E2A66A049A702A8349B44I6Z1L" TargetMode="External"/><Relationship Id="rId5" Type="http://schemas.openxmlformats.org/officeDocument/2006/relationships/webSettings" Target="webSettings.xml"/><Relationship Id="rId15" Type="http://schemas.openxmlformats.org/officeDocument/2006/relationships/hyperlink" Target="consultantplus://offline/ref=E5CA140C911F4DC4B15D4C40BA7199342992A90A9642037ED7AD8820BF5C8E24BC3CC6FFC886AA5FFE79F6E03Ai5YCI"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90A9642037ED7AD8820BF5C8E24AE3C9EF3CA85B55AFA6CA0B17C0ADD608350B3F701FA2E8EiBY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05A3-2F1A-4F8C-B98B-72337CDB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6484</Words>
  <Characters>36964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User</cp:lastModifiedBy>
  <cp:revision>24</cp:revision>
  <cp:lastPrinted>2025-02-26T12:57:00Z</cp:lastPrinted>
  <dcterms:created xsi:type="dcterms:W3CDTF">2024-11-13T14:12:00Z</dcterms:created>
  <dcterms:modified xsi:type="dcterms:W3CDTF">2025-10-31T11:13:00Z</dcterms:modified>
</cp:coreProperties>
</file>